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65B2D" w14:textId="77777777" w:rsidR="001B6E6E" w:rsidRDefault="007E4FBC">
      <w:pPr>
        <w:spacing w:before="100" w:after="60"/>
      </w:pPr>
      <w:r>
        <w:rPr>
          <w:b/>
          <w:bCs/>
          <w:color w:val="C21E27"/>
          <w:sz w:val="20"/>
          <w:szCs w:val="20"/>
        </w:rPr>
        <w:t>PROJEKTMAPPE</w:t>
      </w:r>
    </w:p>
    <w:p w14:paraId="0834A16C" w14:textId="77777777" w:rsidR="001B6E6E" w:rsidRDefault="007E4FBC">
      <w:pPr>
        <w:spacing w:after="60"/>
      </w:pPr>
      <w:r>
        <w:rPr>
          <w:b/>
          <w:bCs/>
          <w:color w:val="2F5D8A"/>
          <w:sz w:val="56"/>
          <w:szCs w:val="56"/>
        </w:rPr>
        <w:t>Tabak &amp; Zigarette</w:t>
      </w:r>
    </w:p>
    <w:p w14:paraId="66215811" w14:textId="77777777" w:rsidR="001B6E6E" w:rsidRDefault="007E4FBC">
      <w:pPr>
        <w:spacing w:after="300"/>
      </w:pPr>
      <w:r>
        <w:rPr>
          <w:i/>
          <w:iCs/>
          <w:color w:val="595959"/>
        </w:rPr>
        <w:t>Wie Auszubildende mit chemischem Sachverstand, Umweltbewusstsein und unternehmerischem Denken ein reales Problem auf dem eigenen Schulgelände angehen</w:t>
      </w:r>
    </w:p>
    <w:p w14:paraId="283C67FB" w14:textId="77777777" w:rsidR="001B6E6E" w:rsidRDefault="007E4FBC">
      <w:pPr>
        <w:spacing w:after="150" w:line="300" w:lineRule="auto"/>
      </w:pPr>
      <w:r>
        <w:rPr>
          <w:b/>
          <w:bCs/>
          <w:color w:val="44546A"/>
          <w:sz w:val="20"/>
          <w:szCs w:val="20"/>
        </w:rPr>
        <w:t>Sieben Teams · Zwei Projekttage · Ein gemeinsames Ziel</w:t>
      </w:r>
    </w:p>
    <w:p w14:paraId="1AE5FB23" w14:textId="77777777" w:rsidR="00F91D42" w:rsidRDefault="00F91D42">
      <w:r>
        <w:t xml:space="preserve">Beteiligte Lernende: </w:t>
      </w:r>
    </w:p>
    <w:p w14:paraId="4B0D2CAA" w14:textId="77777777" w:rsidR="00F91D42" w:rsidRDefault="00F91D42" w:rsidP="00F91D42"/>
    <w:p w14:paraId="6EEB5B52" w14:textId="7634CF3E" w:rsidR="00FE4D7F" w:rsidRDefault="00F91D42" w:rsidP="00FE4D7F">
      <w:r>
        <w:t>Baltic,</w:t>
      </w:r>
      <w:r w:rsidR="00FE4D7F">
        <w:t> </w:t>
      </w:r>
      <w:r>
        <w:t>E</w:t>
      </w:r>
      <w:r w:rsidR="00FE4D7F">
        <w:t>.</w:t>
      </w:r>
      <w:r>
        <w:t xml:space="preserve"> </w:t>
      </w:r>
      <w:r>
        <w:t xml:space="preserve">; </w:t>
      </w:r>
      <w:r>
        <w:t>Dao,</w:t>
      </w:r>
      <w:r w:rsidR="00FE4D7F">
        <w:t> </w:t>
      </w:r>
      <w:r>
        <w:t>N</w:t>
      </w:r>
      <w:r w:rsidR="00FE4D7F">
        <w:t>.</w:t>
      </w:r>
      <w:r>
        <w:t xml:space="preserve"> </w:t>
      </w:r>
      <w:r>
        <w:t xml:space="preserve">; </w:t>
      </w:r>
      <w:r>
        <w:t>Ergin,</w:t>
      </w:r>
      <w:r w:rsidR="00FE4D7F">
        <w:t> </w:t>
      </w:r>
      <w:r>
        <w:t>D</w:t>
      </w:r>
      <w:r w:rsidR="00FE4D7F">
        <w:t>.</w:t>
      </w:r>
      <w:r>
        <w:t xml:space="preserve"> </w:t>
      </w:r>
      <w:r>
        <w:t xml:space="preserve">; </w:t>
      </w:r>
      <w:proofErr w:type="spellStart"/>
      <w:r>
        <w:t>Hallek</w:t>
      </w:r>
      <w:proofErr w:type="spellEnd"/>
      <w:r>
        <w:t>,</w:t>
      </w:r>
      <w:r w:rsidR="00FE4D7F">
        <w:t> F.</w:t>
      </w:r>
      <w:r>
        <w:t xml:space="preserve"> </w:t>
      </w:r>
      <w:r>
        <w:t xml:space="preserve">; </w:t>
      </w:r>
      <w:proofErr w:type="spellStart"/>
      <w:r>
        <w:t>Hartmann,L</w:t>
      </w:r>
      <w:proofErr w:type="spellEnd"/>
      <w:r w:rsidR="00FE4D7F">
        <w:t>.</w:t>
      </w:r>
      <w:r>
        <w:t xml:space="preserve"> </w:t>
      </w:r>
      <w:r>
        <w:t xml:space="preserve">; </w:t>
      </w:r>
      <w:r>
        <w:t>Holte, S</w:t>
      </w:r>
      <w:r w:rsidR="00FE4D7F">
        <w:t>.</w:t>
      </w:r>
      <w:r>
        <w:t xml:space="preserve"> </w:t>
      </w:r>
      <w:r>
        <w:t xml:space="preserve">; </w:t>
      </w:r>
      <w:r>
        <w:t>Hoti, K</w:t>
      </w:r>
      <w:r w:rsidR="00FE4D7F">
        <w:t>.</w:t>
      </w:r>
      <w:r>
        <w:t xml:space="preserve"> ; </w:t>
      </w:r>
      <w:proofErr w:type="spellStart"/>
      <w:r>
        <w:t>Ibels</w:t>
      </w:r>
      <w:proofErr w:type="spellEnd"/>
      <w:r>
        <w:t>, L</w:t>
      </w:r>
      <w:r w:rsidR="00FE4D7F">
        <w:t>.</w:t>
      </w:r>
      <w:r>
        <w:t xml:space="preserve"> </w:t>
      </w:r>
      <w:r>
        <w:t xml:space="preserve">; </w:t>
      </w:r>
      <w:r>
        <w:t>Isik, A</w:t>
      </w:r>
      <w:r w:rsidR="00FE4D7F">
        <w:t>.</w:t>
      </w:r>
      <w:r>
        <w:t xml:space="preserve"> </w:t>
      </w:r>
      <w:r>
        <w:t xml:space="preserve">; </w:t>
      </w:r>
      <w:r>
        <w:t>Kaya, D</w:t>
      </w:r>
      <w:r w:rsidR="00FE4D7F">
        <w:t>.</w:t>
      </w:r>
      <w:r>
        <w:t xml:space="preserve"> </w:t>
      </w:r>
      <w:r>
        <w:t xml:space="preserve">; </w:t>
      </w:r>
      <w:proofErr w:type="spellStart"/>
      <w:r>
        <w:t>Kaygalak</w:t>
      </w:r>
      <w:proofErr w:type="spellEnd"/>
      <w:r>
        <w:t>, Y</w:t>
      </w:r>
      <w:r w:rsidR="00FE4D7F">
        <w:t>.</w:t>
      </w:r>
      <w:r>
        <w:t xml:space="preserve"> </w:t>
      </w:r>
      <w:r>
        <w:t xml:space="preserve">; </w:t>
      </w:r>
      <w:r>
        <w:t>Küppers, S</w:t>
      </w:r>
      <w:r w:rsidR="00FE4D7F">
        <w:t>.</w:t>
      </w:r>
      <w:r>
        <w:t xml:space="preserve"> </w:t>
      </w:r>
      <w:r>
        <w:t xml:space="preserve">; </w:t>
      </w:r>
      <w:proofErr w:type="spellStart"/>
      <w:r>
        <w:t>Lodewick</w:t>
      </w:r>
      <w:proofErr w:type="spellEnd"/>
      <w:r>
        <w:t>, S</w:t>
      </w:r>
      <w:r w:rsidR="00FE4D7F">
        <w:t>.</w:t>
      </w:r>
      <w:r>
        <w:t xml:space="preserve"> </w:t>
      </w:r>
      <w:r>
        <w:t xml:space="preserve">; </w:t>
      </w:r>
      <w:r>
        <w:t xml:space="preserve">Lopes </w:t>
      </w:r>
      <w:proofErr w:type="spellStart"/>
      <w:r>
        <w:t>Cardeira</w:t>
      </w:r>
      <w:proofErr w:type="spellEnd"/>
      <w:r>
        <w:t>, D</w:t>
      </w:r>
      <w:r w:rsidR="00FE4D7F">
        <w:t>.</w:t>
      </w:r>
      <w:r>
        <w:t xml:space="preserve"> </w:t>
      </w:r>
      <w:r>
        <w:t xml:space="preserve">; </w:t>
      </w:r>
      <w:proofErr w:type="spellStart"/>
      <w:r>
        <w:t>Ojdowski</w:t>
      </w:r>
      <w:proofErr w:type="spellEnd"/>
      <w:r>
        <w:t>, K</w:t>
      </w:r>
      <w:r w:rsidR="00FE4D7F">
        <w:t>.</w:t>
      </w:r>
      <w:r>
        <w:t xml:space="preserve"> </w:t>
      </w:r>
      <w:r>
        <w:t xml:space="preserve">; </w:t>
      </w:r>
      <w:r>
        <w:t>Rapp, M</w:t>
      </w:r>
      <w:r w:rsidR="00FE4D7F">
        <w:t>.</w:t>
      </w:r>
      <w:r>
        <w:t xml:space="preserve"> </w:t>
      </w:r>
      <w:r>
        <w:t xml:space="preserve">; </w:t>
      </w:r>
      <w:proofErr w:type="spellStart"/>
      <w:r>
        <w:t>Roßmüller</w:t>
      </w:r>
      <w:proofErr w:type="spellEnd"/>
      <w:r>
        <w:t>, M</w:t>
      </w:r>
      <w:r w:rsidR="00FE4D7F">
        <w:t>.</w:t>
      </w:r>
      <w:r>
        <w:t xml:space="preserve"> </w:t>
      </w:r>
      <w:r>
        <w:t xml:space="preserve">; </w:t>
      </w:r>
      <w:proofErr w:type="spellStart"/>
      <w:r>
        <w:t>Schwanbeck</w:t>
      </w:r>
      <w:proofErr w:type="spellEnd"/>
      <w:r>
        <w:t>, L</w:t>
      </w:r>
      <w:r w:rsidR="00FE4D7F">
        <w:t xml:space="preserve">. ; </w:t>
      </w:r>
      <w:r>
        <w:t>Turan, S</w:t>
      </w:r>
      <w:r w:rsidR="00FE4D7F">
        <w:t>.</w:t>
      </w:r>
      <w:r>
        <w:t xml:space="preserve"> </w:t>
      </w:r>
      <w:r w:rsidR="00FE4D7F">
        <w:t xml:space="preserve">; </w:t>
      </w:r>
      <w:r>
        <w:t>Vogel, Y</w:t>
      </w:r>
      <w:r w:rsidR="00FE4D7F">
        <w:t>.</w:t>
      </w:r>
      <w:r>
        <w:t xml:space="preserve"> </w:t>
      </w:r>
      <w:r w:rsidR="00FE4D7F">
        <w:t xml:space="preserve">; </w:t>
      </w:r>
      <w:r>
        <w:t>Walterfang, L</w:t>
      </w:r>
      <w:r w:rsidR="00FE4D7F">
        <w:t>.</w:t>
      </w:r>
      <w:r>
        <w:t xml:space="preserve"> </w:t>
      </w:r>
      <w:r w:rsidR="00FE4D7F">
        <w:t xml:space="preserve">; </w:t>
      </w:r>
      <w:r w:rsidR="00FE4D7F">
        <w:t>Ahrweiler, M</w:t>
      </w:r>
      <w:r w:rsidR="00FE4D7F">
        <w:t>.</w:t>
      </w:r>
      <w:r w:rsidR="00FE4D7F">
        <w:t xml:space="preserve"> </w:t>
      </w:r>
      <w:r w:rsidR="00FE4D7F">
        <w:t xml:space="preserve">; </w:t>
      </w:r>
      <w:r w:rsidR="00FE4D7F">
        <w:t>Dickel, S</w:t>
      </w:r>
      <w:r w:rsidR="00FE4D7F">
        <w:t>.</w:t>
      </w:r>
      <w:r w:rsidR="00FE4D7F">
        <w:t xml:space="preserve"> </w:t>
      </w:r>
      <w:r w:rsidR="00FE4D7F">
        <w:t xml:space="preserve">; </w:t>
      </w:r>
      <w:proofErr w:type="spellStart"/>
      <w:r w:rsidR="00FE4D7F">
        <w:t>Dierich</w:t>
      </w:r>
      <w:proofErr w:type="spellEnd"/>
      <w:r w:rsidR="00FE4D7F">
        <w:t>, F</w:t>
      </w:r>
      <w:r w:rsidR="00FE4D7F">
        <w:t xml:space="preserve">. ; </w:t>
      </w:r>
      <w:r w:rsidR="00FE4D7F">
        <w:t>Gawlik,</w:t>
      </w:r>
      <w:r w:rsidR="00FE4D7F">
        <w:t> </w:t>
      </w:r>
      <w:r w:rsidR="00FE4D7F">
        <w:t>F</w:t>
      </w:r>
      <w:r w:rsidR="00FE4D7F">
        <w:t xml:space="preserve">. ; </w:t>
      </w:r>
      <w:r w:rsidR="00FE4D7F">
        <w:t>Holthausen,</w:t>
      </w:r>
      <w:r w:rsidR="00FE4D7F">
        <w:t xml:space="preserve"> J.:</w:t>
      </w:r>
      <w:r w:rsidR="00FE4D7F">
        <w:t xml:space="preserve"> </w:t>
      </w:r>
      <w:r w:rsidR="00FE4D7F">
        <w:t xml:space="preserve">; </w:t>
      </w:r>
      <w:r w:rsidR="00FE4D7F">
        <w:t>Jakubowski, E</w:t>
      </w:r>
      <w:r w:rsidR="00FE4D7F">
        <w:t>.</w:t>
      </w:r>
      <w:r w:rsidR="00FE4D7F">
        <w:t xml:space="preserve"> </w:t>
      </w:r>
      <w:r w:rsidR="00FE4D7F">
        <w:t xml:space="preserve">; </w:t>
      </w:r>
      <w:r w:rsidR="00FE4D7F">
        <w:t>Kleinen, M</w:t>
      </w:r>
      <w:r w:rsidR="00FE4D7F">
        <w:t>.</w:t>
      </w:r>
      <w:r w:rsidR="00FE4D7F">
        <w:t xml:space="preserve"> </w:t>
      </w:r>
      <w:r w:rsidR="00FE4D7F">
        <w:t xml:space="preserve">; </w:t>
      </w:r>
      <w:proofErr w:type="spellStart"/>
      <w:r w:rsidR="00FE4D7F">
        <w:t>Kosub</w:t>
      </w:r>
      <w:proofErr w:type="spellEnd"/>
      <w:r w:rsidR="00FE4D7F">
        <w:t>, F</w:t>
      </w:r>
      <w:r w:rsidR="00FE4D7F">
        <w:t>.</w:t>
      </w:r>
      <w:r w:rsidR="00FE4D7F">
        <w:t xml:space="preserve"> </w:t>
      </w:r>
      <w:r w:rsidR="00FE4D7F">
        <w:t xml:space="preserve">; </w:t>
      </w:r>
      <w:r w:rsidR="00FE4D7F">
        <w:t>Miesen, J</w:t>
      </w:r>
      <w:r w:rsidR="00FE4D7F">
        <w:t>.</w:t>
      </w:r>
      <w:r w:rsidR="00FE4D7F">
        <w:t xml:space="preserve"> </w:t>
      </w:r>
      <w:r w:rsidR="00FE4D7F">
        <w:t xml:space="preserve">; </w:t>
      </w:r>
      <w:r w:rsidR="00FE4D7F">
        <w:t>Miftari, M</w:t>
      </w:r>
      <w:r w:rsidR="00FE4D7F">
        <w:t>.</w:t>
      </w:r>
      <w:r w:rsidR="00FE4D7F">
        <w:t xml:space="preserve"> </w:t>
      </w:r>
      <w:r w:rsidR="00FE4D7F">
        <w:t xml:space="preserve">; </w:t>
      </w:r>
      <w:proofErr w:type="spellStart"/>
      <w:r w:rsidR="00FE4D7F">
        <w:t>Mitterrutzner</w:t>
      </w:r>
      <w:proofErr w:type="spellEnd"/>
      <w:r w:rsidR="00FE4D7F">
        <w:t>, N</w:t>
      </w:r>
      <w:r w:rsidR="00FE4D7F">
        <w:t xml:space="preserve">. ; </w:t>
      </w:r>
      <w:proofErr w:type="spellStart"/>
      <w:r w:rsidR="00FE4D7F">
        <w:t>Nieft</w:t>
      </w:r>
      <w:proofErr w:type="spellEnd"/>
      <w:r w:rsidR="00FE4D7F">
        <w:t>, C</w:t>
      </w:r>
      <w:r w:rsidR="00FE4D7F">
        <w:t>.</w:t>
      </w:r>
      <w:r w:rsidR="00FE4D7F">
        <w:t xml:space="preserve"> </w:t>
      </w:r>
      <w:r w:rsidR="00FE4D7F">
        <w:t xml:space="preserve">; </w:t>
      </w:r>
      <w:proofErr w:type="spellStart"/>
      <w:r w:rsidR="00FE4D7F">
        <w:t>Paculla</w:t>
      </w:r>
      <w:proofErr w:type="spellEnd"/>
      <w:r w:rsidR="00FE4D7F">
        <w:t>, J</w:t>
      </w:r>
      <w:r w:rsidR="00FE4D7F">
        <w:t>.</w:t>
      </w:r>
      <w:r w:rsidR="00FE4D7F">
        <w:t xml:space="preserve"> </w:t>
      </w:r>
      <w:r w:rsidR="00FE4D7F">
        <w:t xml:space="preserve">; </w:t>
      </w:r>
      <w:r w:rsidR="00FE4D7F">
        <w:t>Retzer, P</w:t>
      </w:r>
      <w:r w:rsidR="00FE4D7F">
        <w:t>.</w:t>
      </w:r>
      <w:r w:rsidR="00FE4D7F">
        <w:t xml:space="preserve"> </w:t>
      </w:r>
      <w:r w:rsidR="00FE4D7F">
        <w:t xml:space="preserve">; </w:t>
      </w:r>
      <w:proofErr w:type="spellStart"/>
      <w:r w:rsidR="00FE4D7F">
        <w:t>Sarlak</w:t>
      </w:r>
      <w:proofErr w:type="spellEnd"/>
      <w:r w:rsidR="00FE4D7F">
        <w:t>, S</w:t>
      </w:r>
      <w:r w:rsidR="00FE4D7F">
        <w:t>.</w:t>
      </w:r>
      <w:r w:rsidR="00FE4D7F">
        <w:t xml:space="preserve"> </w:t>
      </w:r>
      <w:r w:rsidR="00FE4D7F">
        <w:t xml:space="preserve">; </w:t>
      </w:r>
      <w:r w:rsidR="00FE4D7F">
        <w:t xml:space="preserve">Smolin, </w:t>
      </w:r>
      <w:r w:rsidR="00FE4D7F">
        <w:t>A.</w:t>
      </w:r>
      <w:r w:rsidR="00FE4D7F">
        <w:t xml:space="preserve"> </w:t>
      </w:r>
      <w:r w:rsidR="00FE4D7F">
        <w:t xml:space="preserve">; </w:t>
      </w:r>
      <w:proofErr w:type="spellStart"/>
      <w:r w:rsidR="00FE4D7F">
        <w:t>Sturtz</w:t>
      </w:r>
      <w:proofErr w:type="spellEnd"/>
      <w:r w:rsidR="00FE4D7F">
        <w:t>, L</w:t>
      </w:r>
      <w:r w:rsidR="00FE4D7F">
        <w:t>.</w:t>
      </w:r>
      <w:r w:rsidR="00FE4D7F">
        <w:t xml:space="preserve"> </w:t>
      </w:r>
      <w:r w:rsidR="00FE4D7F">
        <w:t xml:space="preserve">; </w:t>
      </w:r>
      <w:proofErr w:type="spellStart"/>
      <w:r w:rsidR="00FE4D7F">
        <w:t>Tuku</w:t>
      </w:r>
      <w:proofErr w:type="spellEnd"/>
      <w:r w:rsidR="00FE4D7F">
        <w:t>, S</w:t>
      </w:r>
      <w:r w:rsidR="00FE4D7F">
        <w:t>.</w:t>
      </w:r>
      <w:r w:rsidR="00FE4D7F">
        <w:t xml:space="preserve"> </w:t>
      </w:r>
      <w:r w:rsidR="00FE4D7F">
        <w:t xml:space="preserve">; </w:t>
      </w:r>
      <w:proofErr w:type="spellStart"/>
      <w:r w:rsidR="00FE4D7F">
        <w:t>Ulukat</w:t>
      </w:r>
      <w:proofErr w:type="spellEnd"/>
      <w:r w:rsidR="00FE4D7F">
        <w:t>,</w:t>
      </w:r>
      <w:r w:rsidR="00FE4D7F">
        <w:t> </w:t>
      </w:r>
      <w:r w:rsidR="00FE4D7F">
        <w:t>D</w:t>
      </w:r>
      <w:r w:rsidR="00FE4D7F">
        <w:t>.</w:t>
      </w:r>
      <w:r w:rsidR="00FE4D7F">
        <w:t xml:space="preserve"> </w:t>
      </w:r>
      <w:r w:rsidR="00FE4D7F">
        <w:t xml:space="preserve">; </w:t>
      </w:r>
      <w:r w:rsidR="00FE4D7F">
        <w:t>Weyers, L</w:t>
      </w:r>
      <w:r w:rsidR="00FE4D7F">
        <w:t>.</w:t>
      </w:r>
      <w:r w:rsidR="00FE4D7F">
        <w:t xml:space="preserve"> </w:t>
      </w:r>
    </w:p>
    <w:p w14:paraId="0D25D05C" w14:textId="77777777" w:rsidR="00FE4D7F" w:rsidRDefault="00FE4D7F" w:rsidP="00F91D42"/>
    <w:p w14:paraId="306DDFED" w14:textId="15B34EE2" w:rsidR="001B6E6E" w:rsidRDefault="007E4FBC">
      <w:r>
        <w:br w:type="page"/>
      </w:r>
    </w:p>
    <w:p w14:paraId="0234557A" w14:textId="77777777" w:rsidR="001B6E6E" w:rsidRDefault="007E4FBC">
      <w:pPr>
        <w:spacing w:before="100"/>
      </w:pPr>
      <w:r>
        <w:rPr>
          <w:b/>
          <w:bCs/>
          <w:color w:val="C21E27"/>
          <w:sz w:val="20"/>
          <w:szCs w:val="20"/>
        </w:rPr>
        <w:lastRenderedPageBreak/>
        <w:t>VORWORT</w:t>
      </w:r>
    </w:p>
    <w:p w14:paraId="2CBFDCA6" w14:textId="77777777" w:rsidR="001B6E6E" w:rsidRDefault="007E4FBC">
      <w:pPr>
        <w:spacing w:before="60" w:after="300"/>
      </w:pPr>
      <w:r>
        <w:rPr>
          <w:b/>
          <w:bCs/>
          <w:color w:val="2F5D8A"/>
          <w:sz w:val="24"/>
          <w:szCs w:val="24"/>
        </w:rPr>
        <w:t>Sehr geehrte Damen und Herren,</w:t>
      </w:r>
    </w:p>
    <w:p w14:paraId="5780900B" w14:textId="45EECCD6" w:rsidR="001B6E6E" w:rsidRDefault="007E4FBC">
      <w:pPr>
        <w:spacing w:after="150" w:line="300" w:lineRule="auto"/>
      </w:pPr>
      <w:r>
        <w:t>mit dieser</w:t>
      </w:r>
      <w:r>
        <w:t xml:space="preserve"> Projektmappe möchten wir Ihnen die Ergebnisse einer zweitägigen Projektwoche unserer </w:t>
      </w:r>
      <w:r w:rsidR="00FE4D7F">
        <w:t xml:space="preserve">Chemielaboranten- und </w:t>
      </w:r>
      <w:r>
        <w:t>Chemikant-Auszubildenden vorstellen. Sieben Teams haben sich – jedes mit einem eigenen Zugang – intensiv mit dem Thema Tabak und Zigaretten auseinandergesetzt: im Labor m</w:t>
      </w:r>
      <w:r>
        <w:t>it chemischen Versuchen und fundierter Recherche, auf dem Schulhof mit einer eigenen Bestandsaufnahme, einer realistischen Kostenbetrachtung und einem konkreten, wirtschaftlich durchgerechneten Lösungsvorschlag.</w:t>
      </w:r>
    </w:p>
    <w:p w14:paraId="7A22C844" w14:textId="77777777" w:rsidR="001B6E6E" w:rsidRDefault="007E4FBC">
      <w:pPr>
        <w:spacing w:after="150" w:line="300" w:lineRule="auto"/>
      </w:pPr>
      <w:r>
        <w:t>Das Projekt zeigt beispielhaft, wie beruflic</w:t>
      </w:r>
      <w:r>
        <w:t>he Bildung, naturwissenschaftliches Arbeiten und gesellschaftliche Verantwortung zusammenwirken können. Die jungen Menschen haben nicht nur analysiert, sondern auch selbst Vorschläge entwickelt, wie sich ein sichtbares Problem vor der eigenen Haustür – die</w:t>
      </w:r>
      <w:r>
        <w:t xml:space="preserve"> Vermüllung durch Zigarettenkippen – nachhaltig verringern lässt.</w:t>
      </w:r>
    </w:p>
    <w:p w14:paraId="2369C37A" w14:textId="77777777" w:rsidR="001B6E6E" w:rsidRDefault="007E4FBC">
      <w:pPr>
        <w:spacing w:after="150" w:line="300" w:lineRule="auto"/>
      </w:pPr>
      <w:r>
        <w:t>Wir freuen uns, Ihnen diese Ergebnisse vorzustellen, und würden uns über Ihre Unterstützung bei der Umsetzung der entwickelten Ideen sehr freuen.</w:t>
      </w:r>
    </w:p>
    <w:p w14:paraId="2B7CF304" w14:textId="77777777" w:rsidR="001B6E6E" w:rsidRDefault="007E4FBC">
      <w:pPr>
        <w:spacing w:before="200" w:after="40"/>
      </w:pPr>
      <w:r>
        <w:t>Mit freundlichen Grüßen</w:t>
      </w:r>
    </w:p>
    <w:p w14:paraId="7383B62B" w14:textId="42CAEBC8" w:rsidR="001B6E6E" w:rsidRDefault="00F91D42">
      <w:pPr>
        <w:spacing w:after="40"/>
      </w:pPr>
      <w:r>
        <w:rPr>
          <w:i/>
          <w:iCs/>
          <w:color w:val="595959"/>
        </w:rPr>
        <w:t>Antje Bodner, Melanie Panzer &amp; Simon Brendel</w:t>
      </w:r>
    </w:p>
    <w:p w14:paraId="1EF08809" w14:textId="77777777" w:rsidR="001B6E6E" w:rsidRDefault="007E4FBC">
      <w:r>
        <w:rPr>
          <w:i/>
          <w:iCs/>
          <w:color w:val="595959"/>
        </w:rPr>
        <w:t>Berufskolleg Uerdingen</w:t>
      </w:r>
    </w:p>
    <w:p w14:paraId="0C9F70DA" w14:textId="77777777" w:rsidR="001B6E6E" w:rsidRDefault="007E4FBC">
      <w:r>
        <w:br w:type="page"/>
      </w:r>
    </w:p>
    <w:p w14:paraId="5BB91BC8" w14:textId="77777777" w:rsidR="001B6E6E" w:rsidRDefault="007E4FBC">
      <w:pPr>
        <w:pStyle w:val="berschrift1"/>
      </w:pPr>
      <w:bookmarkStart w:id="0" w:name="_Toc235006657"/>
      <w:r>
        <w:lastRenderedPageBreak/>
        <w:t>Inhaltsverzeichnis</w:t>
      </w:r>
      <w:bookmarkEnd w:id="0"/>
    </w:p>
    <w:sdt>
      <w:sdtPr>
        <w:alias w:val="Inhaltsverzeichnis"/>
        <w:id w:val="-1954170745"/>
      </w:sdtPr>
      <w:sdtEndPr/>
      <w:sdtContent>
        <w:p w14:paraId="676BB786" w14:textId="77777777" w:rsidR="000B69A2" w:rsidRDefault="007E4FBC">
          <w:pPr>
            <w:pStyle w:val="Verzeichnis1"/>
            <w:tabs>
              <w:tab w:val="right" w:leader="dot" w:pos="9062"/>
            </w:tabs>
            <w:rPr>
              <w:noProof/>
            </w:rPr>
          </w:pPr>
          <w:r>
            <w:fldChar w:fldCharType="begin"/>
          </w:r>
          <w:r>
            <w:instrText>TOC \h \o "1-2"</w:instrText>
          </w:r>
          <w:r>
            <w:fldChar w:fldCharType="separate"/>
          </w:r>
          <w:hyperlink w:anchor="_Toc235006657" w:history="1">
            <w:r w:rsidR="000B69A2" w:rsidRPr="00505767">
              <w:rPr>
                <w:rStyle w:val="Hyperlink"/>
                <w:noProof/>
              </w:rPr>
              <w:t>Inhaltsverzeichnis</w:t>
            </w:r>
            <w:r w:rsidR="000B69A2">
              <w:rPr>
                <w:noProof/>
              </w:rPr>
              <w:tab/>
            </w:r>
            <w:r w:rsidR="000B69A2">
              <w:rPr>
                <w:noProof/>
              </w:rPr>
              <w:fldChar w:fldCharType="begin"/>
            </w:r>
            <w:r w:rsidR="000B69A2">
              <w:rPr>
                <w:noProof/>
              </w:rPr>
              <w:instrText xml:space="preserve"> PAGEREF _Toc235006657 \h </w:instrText>
            </w:r>
            <w:r w:rsidR="000B69A2">
              <w:rPr>
                <w:noProof/>
              </w:rPr>
            </w:r>
            <w:r w:rsidR="000B69A2">
              <w:rPr>
                <w:noProof/>
              </w:rPr>
              <w:fldChar w:fldCharType="separate"/>
            </w:r>
            <w:r w:rsidR="000B69A2">
              <w:rPr>
                <w:noProof/>
              </w:rPr>
              <w:t>3</w:t>
            </w:r>
            <w:r w:rsidR="000B69A2">
              <w:rPr>
                <w:noProof/>
              </w:rPr>
              <w:fldChar w:fldCharType="end"/>
            </w:r>
          </w:hyperlink>
        </w:p>
        <w:p w14:paraId="2A6C70CA" w14:textId="77777777" w:rsidR="000B69A2" w:rsidRDefault="000B69A2">
          <w:pPr>
            <w:pStyle w:val="Verzeichnis1"/>
            <w:tabs>
              <w:tab w:val="right" w:leader="dot" w:pos="9062"/>
            </w:tabs>
            <w:rPr>
              <w:noProof/>
            </w:rPr>
          </w:pPr>
          <w:hyperlink w:anchor="_Toc235006658" w:history="1">
            <w:r w:rsidRPr="00505767">
              <w:rPr>
                <w:rStyle w:val="Hyperlink"/>
                <w:noProof/>
              </w:rPr>
              <w:t>Das Projekt auf einen Blick</w:t>
            </w:r>
            <w:r>
              <w:rPr>
                <w:noProof/>
              </w:rPr>
              <w:tab/>
            </w:r>
            <w:r>
              <w:rPr>
                <w:noProof/>
              </w:rPr>
              <w:fldChar w:fldCharType="begin"/>
            </w:r>
            <w:r>
              <w:rPr>
                <w:noProof/>
              </w:rPr>
              <w:instrText xml:space="preserve"> PAGEREF _Toc235006658 \h </w:instrText>
            </w:r>
            <w:r>
              <w:rPr>
                <w:noProof/>
              </w:rPr>
            </w:r>
            <w:r>
              <w:rPr>
                <w:noProof/>
              </w:rPr>
              <w:fldChar w:fldCharType="separate"/>
            </w:r>
            <w:r>
              <w:rPr>
                <w:noProof/>
              </w:rPr>
              <w:t>4</w:t>
            </w:r>
            <w:r>
              <w:rPr>
                <w:noProof/>
              </w:rPr>
              <w:fldChar w:fldCharType="end"/>
            </w:r>
          </w:hyperlink>
        </w:p>
        <w:p w14:paraId="1D2FB872" w14:textId="77777777" w:rsidR="000B69A2" w:rsidRDefault="000B69A2">
          <w:pPr>
            <w:pStyle w:val="Verzeichnis2"/>
            <w:tabs>
              <w:tab w:val="right" w:leader="dot" w:pos="9062"/>
            </w:tabs>
            <w:rPr>
              <w:noProof/>
            </w:rPr>
          </w:pPr>
          <w:hyperlink w:anchor="_Toc235006659" w:history="1">
            <w:r w:rsidRPr="00505767">
              <w:rPr>
                <w:rStyle w:val="Hyperlink"/>
                <w:noProof/>
              </w:rPr>
              <w:t>Die sieben Teams im Überblick</w:t>
            </w:r>
            <w:r>
              <w:rPr>
                <w:noProof/>
              </w:rPr>
              <w:tab/>
            </w:r>
            <w:r>
              <w:rPr>
                <w:noProof/>
              </w:rPr>
              <w:fldChar w:fldCharType="begin"/>
            </w:r>
            <w:r>
              <w:rPr>
                <w:noProof/>
              </w:rPr>
              <w:instrText xml:space="preserve"> PAGEREF _Toc235006659 \h </w:instrText>
            </w:r>
            <w:r>
              <w:rPr>
                <w:noProof/>
              </w:rPr>
            </w:r>
            <w:r>
              <w:rPr>
                <w:noProof/>
              </w:rPr>
              <w:fldChar w:fldCharType="separate"/>
            </w:r>
            <w:r>
              <w:rPr>
                <w:noProof/>
              </w:rPr>
              <w:t>4</w:t>
            </w:r>
            <w:r>
              <w:rPr>
                <w:noProof/>
              </w:rPr>
              <w:fldChar w:fldCharType="end"/>
            </w:r>
          </w:hyperlink>
        </w:p>
        <w:p w14:paraId="4AC3B6B2" w14:textId="77777777" w:rsidR="000B69A2" w:rsidRDefault="000B69A2">
          <w:pPr>
            <w:pStyle w:val="Verzeichnis1"/>
            <w:tabs>
              <w:tab w:val="right" w:leader="dot" w:pos="9062"/>
            </w:tabs>
            <w:rPr>
              <w:noProof/>
            </w:rPr>
          </w:pPr>
          <w:hyperlink w:anchor="_Toc235006660" w:history="1">
            <w:r w:rsidRPr="00505767">
              <w:rPr>
                <w:rStyle w:val="Hyperlink"/>
                <w:noProof/>
              </w:rPr>
              <w:t>Ablauf der Projektwoche</w:t>
            </w:r>
            <w:r>
              <w:rPr>
                <w:noProof/>
              </w:rPr>
              <w:tab/>
            </w:r>
            <w:r>
              <w:rPr>
                <w:noProof/>
              </w:rPr>
              <w:fldChar w:fldCharType="begin"/>
            </w:r>
            <w:r>
              <w:rPr>
                <w:noProof/>
              </w:rPr>
              <w:instrText xml:space="preserve"> PAGEREF _Toc235006660 \h </w:instrText>
            </w:r>
            <w:r>
              <w:rPr>
                <w:noProof/>
              </w:rPr>
            </w:r>
            <w:r>
              <w:rPr>
                <w:noProof/>
              </w:rPr>
              <w:fldChar w:fldCharType="separate"/>
            </w:r>
            <w:r>
              <w:rPr>
                <w:noProof/>
              </w:rPr>
              <w:t>6</w:t>
            </w:r>
            <w:r>
              <w:rPr>
                <w:noProof/>
              </w:rPr>
              <w:fldChar w:fldCharType="end"/>
            </w:r>
          </w:hyperlink>
        </w:p>
        <w:p w14:paraId="514496DE" w14:textId="77777777" w:rsidR="000B69A2" w:rsidRDefault="000B69A2">
          <w:pPr>
            <w:pStyle w:val="Verzeichnis2"/>
            <w:tabs>
              <w:tab w:val="right" w:leader="dot" w:pos="9062"/>
            </w:tabs>
            <w:rPr>
              <w:noProof/>
            </w:rPr>
          </w:pPr>
          <w:hyperlink w:anchor="_Toc235006661" w:history="1">
            <w:r w:rsidRPr="00505767">
              <w:rPr>
                <w:rStyle w:val="Hyperlink"/>
                <w:noProof/>
              </w:rPr>
              <w:t>Gesamtübersicht: Ausgangs-Heatmap des Schulgeländes</w:t>
            </w:r>
            <w:r>
              <w:rPr>
                <w:noProof/>
              </w:rPr>
              <w:tab/>
            </w:r>
            <w:r>
              <w:rPr>
                <w:noProof/>
              </w:rPr>
              <w:fldChar w:fldCharType="begin"/>
            </w:r>
            <w:r>
              <w:rPr>
                <w:noProof/>
              </w:rPr>
              <w:instrText xml:space="preserve"> PAGEREF _Toc235006661 \h </w:instrText>
            </w:r>
            <w:r>
              <w:rPr>
                <w:noProof/>
              </w:rPr>
            </w:r>
            <w:r>
              <w:rPr>
                <w:noProof/>
              </w:rPr>
              <w:fldChar w:fldCharType="separate"/>
            </w:r>
            <w:r>
              <w:rPr>
                <w:noProof/>
              </w:rPr>
              <w:t>7</w:t>
            </w:r>
            <w:r>
              <w:rPr>
                <w:noProof/>
              </w:rPr>
              <w:fldChar w:fldCharType="end"/>
            </w:r>
          </w:hyperlink>
        </w:p>
        <w:p w14:paraId="4F5C9212" w14:textId="77777777" w:rsidR="000B69A2" w:rsidRDefault="000B69A2">
          <w:pPr>
            <w:pStyle w:val="Verzeichnis2"/>
            <w:tabs>
              <w:tab w:val="right" w:leader="dot" w:pos="9062"/>
            </w:tabs>
            <w:rPr>
              <w:noProof/>
            </w:rPr>
          </w:pPr>
          <w:hyperlink w:anchor="_Toc235006662" w:history="1">
            <w:r w:rsidRPr="00505767">
              <w:rPr>
                <w:rStyle w:val="Hyperlink"/>
                <w:noProof/>
              </w:rPr>
              <w:t>Die Schulhofsammlung in Bildern</w:t>
            </w:r>
            <w:r>
              <w:rPr>
                <w:noProof/>
              </w:rPr>
              <w:tab/>
            </w:r>
            <w:r>
              <w:rPr>
                <w:noProof/>
              </w:rPr>
              <w:fldChar w:fldCharType="begin"/>
            </w:r>
            <w:r>
              <w:rPr>
                <w:noProof/>
              </w:rPr>
              <w:instrText xml:space="preserve"> PAGEREF _Toc235006662 \h </w:instrText>
            </w:r>
            <w:r>
              <w:rPr>
                <w:noProof/>
              </w:rPr>
            </w:r>
            <w:r>
              <w:rPr>
                <w:noProof/>
              </w:rPr>
              <w:fldChar w:fldCharType="separate"/>
            </w:r>
            <w:r>
              <w:rPr>
                <w:noProof/>
              </w:rPr>
              <w:t>7</w:t>
            </w:r>
            <w:r>
              <w:rPr>
                <w:noProof/>
              </w:rPr>
              <w:fldChar w:fldCharType="end"/>
            </w:r>
          </w:hyperlink>
        </w:p>
        <w:p w14:paraId="2D5CAB0F" w14:textId="77777777" w:rsidR="000B69A2" w:rsidRDefault="000B69A2">
          <w:pPr>
            <w:pStyle w:val="Verzeichnis2"/>
            <w:tabs>
              <w:tab w:val="right" w:leader="dot" w:pos="9062"/>
            </w:tabs>
            <w:rPr>
              <w:noProof/>
            </w:rPr>
          </w:pPr>
          <w:hyperlink w:anchor="_Toc235006663" w:history="1">
            <w:r w:rsidRPr="00505767">
              <w:rPr>
                <w:rStyle w:val="Hyperlink"/>
                <w:noProof/>
              </w:rPr>
              <w:t>Chemische Versuche zu Rauch, pH-Wert und Lunge</w:t>
            </w:r>
            <w:r>
              <w:rPr>
                <w:noProof/>
              </w:rPr>
              <w:tab/>
            </w:r>
            <w:r>
              <w:rPr>
                <w:noProof/>
              </w:rPr>
              <w:fldChar w:fldCharType="begin"/>
            </w:r>
            <w:r>
              <w:rPr>
                <w:noProof/>
              </w:rPr>
              <w:instrText xml:space="preserve"> PAGEREF _Toc235006663 \h </w:instrText>
            </w:r>
            <w:r>
              <w:rPr>
                <w:noProof/>
              </w:rPr>
            </w:r>
            <w:r>
              <w:rPr>
                <w:noProof/>
              </w:rPr>
              <w:fldChar w:fldCharType="separate"/>
            </w:r>
            <w:r>
              <w:rPr>
                <w:noProof/>
              </w:rPr>
              <w:t>10</w:t>
            </w:r>
            <w:r>
              <w:rPr>
                <w:noProof/>
              </w:rPr>
              <w:fldChar w:fldCharType="end"/>
            </w:r>
          </w:hyperlink>
        </w:p>
        <w:p w14:paraId="571B3537" w14:textId="77777777" w:rsidR="000B69A2" w:rsidRDefault="000B69A2">
          <w:pPr>
            <w:pStyle w:val="Verzeichnis2"/>
            <w:tabs>
              <w:tab w:val="right" w:leader="dot" w:pos="9062"/>
            </w:tabs>
            <w:rPr>
              <w:noProof/>
            </w:rPr>
          </w:pPr>
          <w:hyperlink w:anchor="_Toc235006664" w:history="1">
            <w:r w:rsidRPr="00505767">
              <w:rPr>
                <w:rStyle w:val="Hyperlink"/>
                <w:noProof/>
              </w:rPr>
              <w:t>Vertiefte Heatmap-Kartierung der Kippen-Vermüllung</w:t>
            </w:r>
            <w:r>
              <w:rPr>
                <w:noProof/>
              </w:rPr>
              <w:tab/>
            </w:r>
            <w:r>
              <w:rPr>
                <w:noProof/>
              </w:rPr>
              <w:fldChar w:fldCharType="begin"/>
            </w:r>
            <w:r>
              <w:rPr>
                <w:noProof/>
              </w:rPr>
              <w:instrText xml:space="preserve"> PAGEREF _Toc235006664 \h </w:instrText>
            </w:r>
            <w:r>
              <w:rPr>
                <w:noProof/>
              </w:rPr>
            </w:r>
            <w:r>
              <w:rPr>
                <w:noProof/>
              </w:rPr>
              <w:fldChar w:fldCharType="separate"/>
            </w:r>
            <w:r>
              <w:rPr>
                <w:noProof/>
              </w:rPr>
              <w:t>12</w:t>
            </w:r>
            <w:r>
              <w:rPr>
                <w:noProof/>
              </w:rPr>
              <w:fldChar w:fldCharType="end"/>
            </w:r>
          </w:hyperlink>
        </w:p>
        <w:p w14:paraId="49D565DB" w14:textId="77777777" w:rsidR="000B69A2" w:rsidRDefault="000B69A2">
          <w:pPr>
            <w:pStyle w:val="Verzeichnis2"/>
            <w:tabs>
              <w:tab w:val="right" w:leader="dot" w:pos="9062"/>
            </w:tabs>
            <w:rPr>
              <w:noProof/>
            </w:rPr>
          </w:pPr>
          <w:hyperlink w:anchor="_Toc235006665" w:history="1">
            <w:r w:rsidRPr="00505767">
              <w:rPr>
                <w:rStyle w:val="Hyperlink"/>
                <w:noProof/>
              </w:rPr>
              <w:t>Realitätscheck: die tatsächlichen Kosten des Rauchens</w:t>
            </w:r>
            <w:r>
              <w:rPr>
                <w:noProof/>
              </w:rPr>
              <w:tab/>
            </w:r>
            <w:r>
              <w:rPr>
                <w:noProof/>
              </w:rPr>
              <w:fldChar w:fldCharType="begin"/>
            </w:r>
            <w:r>
              <w:rPr>
                <w:noProof/>
              </w:rPr>
              <w:instrText xml:space="preserve"> PAGEREF _Toc235006665 \h </w:instrText>
            </w:r>
            <w:r>
              <w:rPr>
                <w:noProof/>
              </w:rPr>
            </w:r>
            <w:r>
              <w:rPr>
                <w:noProof/>
              </w:rPr>
              <w:fldChar w:fldCharType="separate"/>
            </w:r>
            <w:r>
              <w:rPr>
                <w:noProof/>
              </w:rPr>
              <w:t>14</w:t>
            </w:r>
            <w:r>
              <w:rPr>
                <w:noProof/>
              </w:rPr>
              <w:fldChar w:fldCharType="end"/>
            </w:r>
          </w:hyperlink>
        </w:p>
        <w:p w14:paraId="1AB16B76" w14:textId="77777777" w:rsidR="000B69A2" w:rsidRDefault="000B69A2">
          <w:pPr>
            <w:pStyle w:val="Verzeichnis2"/>
            <w:tabs>
              <w:tab w:val="right" w:leader="dot" w:pos="9062"/>
            </w:tabs>
            <w:rPr>
              <w:noProof/>
            </w:rPr>
          </w:pPr>
          <w:hyperlink w:anchor="_Toc235006666" w:history="1">
            <w:r w:rsidRPr="00505767">
              <w:rPr>
                <w:rStyle w:val="Hyperlink"/>
                <w:noProof/>
              </w:rPr>
              <w:t>Taschenaschenbecher-Konzept mit Wirtschaftlichkeitsrechnung</w:t>
            </w:r>
            <w:r>
              <w:rPr>
                <w:noProof/>
              </w:rPr>
              <w:tab/>
            </w:r>
            <w:r>
              <w:rPr>
                <w:noProof/>
              </w:rPr>
              <w:fldChar w:fldCharType="begin"/>
            </w:r>
            <w:r>
              <w:rPr>
                <w:noProof/>
              </w:rPr>
              <w:instrText xml:space="preserve"> PAGEREF _Toc235006666 \h </w:instrText>
            </w:r>
            <w:r>
              <w:rPr>
                <w:noProof/>
              </w:rPr>
            </w:r>
            <w:r>
              <w:rPr>
                <w:noProof/>
              </w:rPr>
              <w:fldChar w:fldCharType="separate"/>
            </w:r>
            <w:r>
              <w:rPr>
                <w:noProof/>
              </w:rPr>
              <w:t>16</w:t>
            </w:r>
            <w:r>
              <w:rPr>
                <w:noProof/>
              </w:rPr>
              <w:fldChar w:fldCharType="end"/>
            </w:r>
          </w:hyperlink>
        </w:p>
        <w:p w14:paraId="23744CBC" w14:textId="77777777" w:rsidR="000B69A2" w:rsidRDefault="000B69A2">
          <w:pPr>
            <w:pStyle w:val="Verzeichnis2"/>
            <w:tabs>
              <w:tab w:val="right" w:leader="dot" w:pos="9062"/>
            </w:tabs>
            <w:rPr>
              <w:noProof/>
            </w:rPr>
          </w:pPr>
          <w:hyperlink w:anchor="_Toc235006667" w:history="1">
            <w:r w:rsidRPr="00505767">
              <w:rPr>
                <w:rStyle w:val="Hyperlink"/>
                <w:noProof/>
              </w:rPr>
              <w:t>Konzept 1: Taschenaschenbecher (Klick-Klack-Dose)</w:t>
            </w:r>
            <w:r>
              <w:rPr>
                <w:noProof/>
              </w:rPr>
              <w:tab/>
            </w:r>
            <w:r>
              <w:rPr>
                <w:noProof/>
              </w:rPr>
              <w:fldChar w:fldCharType="begin"/>
            </w:r>
            <w:r>
              <w:rPr>
                <w:noProof/>
              </w:rPr>
              <w:instrText xml:space="preserve"> PAGEREF _Toc235006667 \h </w:instrText>
            </w:r>
            <w:r>
              <w:rPr>
                <w:noProof/>
              </w:rPr>
            </w:r>
            <w:r>
              <w:rPr>
                <w:noProof/>
              </w:rPr>
              <w:fldChar w:fldCharType="separate"/>
            </w:r>
            <w:r>
              <w:rPr>
                <w:noProof/>
              </w:rPr>
              <w:t>16</w:t>
            </w:r>
            <w:r>
              <w:rPr>
                <w:noProof/>
              </w:rPr>
              <w:fldChar w:fldCharType="end"/>
            </w:r>
          </w:hyperlink>
        </w:p>
        <w:p w14:paraId="3FB08AFC" w14:textId="77777777" w:rsidR="000B69A2" w:rsidRDefault="000B69A2">
          <w:pPr>
            <w:pStyle w:val="Verzeichnis2"/>
            <w:tabs>
              <w:tab w:val="right" w:leader="dot" w:pos="9062"/>
            </w:tabs>
            <w:rPr>
              <w:noProof/>
            </w:rPr>
          </w:pPr>
          <w:hyperlink w:anchor="_Toc235006668" w:history="1">
            <w:r w:rsidRPr="00505767">
              <w:rPr>
                <w:rStyle w:val="Hyperlink"/>
                <w:noProof/>
              </w:rPr>
              <w:t>Konzept 2: Sponsoring-Sammelsäule</w:t>
            </w:r>
            <w:r>
              <w:rPr>
                <w:noProof/>
              </w:rPr>
              <w:tab/>
            </w:r>
            <w:r>
              <w:rPr>
                <w:noProof/>
              </w:rPr>
              <w:fldChar w:fldCharType="begin"/>
            </w:r>
            <w:r>
              <w:rPr>
                <w:noProof/>
              </w:rPr>
              <w:instrText xml:space="preserve"> PAGEREF _Toc235006668 \h </w:instrText>
            </w:r>
            <w:r>
              <w:rPr>
                <w:noProof/>
              </w:rPr>
            </w:r>
            <w:r>
              <w:rPr>
                <w:noProof/>
              </w:rPr>
              <w:fldChar w:fldCharType="separate"/>
            </w:r>
            <w:r>
              <w:rPr>
                <w:noProof/>
              </w:rPr>
              <w:t>16</w:t>
            </w:r>
            <w:r>
              <w:rPr>
                <w:noProof/>
              </w:rPr>
              <w:fldChar w:fldCharType="end"/>
            </w:r>
          </w:hyperlink>
        </w:p>
        <w:p w14:paraId="72D0B258" w14:textId="77777777" w:rsidR="000B69A2" w:rsidRDefault="000B69A2">
          <w:pPr>
            <w:pStyle w:val="Verzeichnis2"/>
            <w:tabs>
              <w:tab w:val="right" w:leader="dot" w:pos="9062"/>
            </w:tabs>
            <w:rPr>
              <w:noProof/>
            </w:rPr>
          </w:pPr>
          <w:hyperlink w:anchor="_Toc235006669" w:history="1">
            <w:r w:rsidRPr="00505767">
              <w:rPr>
                <w:rStyle w:val="Hyperlink"/>
                <w:noProof/>
              </w:rPr>
              <w:t>Globale Lieferkette &amp; interaktive Website</w:t>
            </w:r>
            <w:r>
              <w:rPr>
                <w:noProof/>
              </w:rPr>
              <w:tab/>
            </w:r>
            <w:r>
              <w:rPr>
                <w:noProof/>
              </w:rPr>
              <w:fldChar w:fldCharType="begin"/>
            </w:r>
            <w:r>
              <w:rPr>
                <w:noProof/>
              </w:rPr>
              <w:instrText xml:space="preserve"> PAGEREF _Toc235006669 \h </w:instrText>
            </w:r>
            <w:r>
              <w:rPr>
                <w:noProof/>
              </w:rPr>
            </w:r>
            <w:r>
              <w:rPr>
                <w:noProof/>
              </w:rPr>
              <w:fldChar w:fldCharType="separate"/>
            </w:r>
            <w:r>
              <w:rPr>
                <w:noProof/>
              </w:rPr>
              <w:t>18</w:t>
            </w:r>
            <w:r>
              <w:rPr>
                <w:noProof/>
              </w:rPr>
              <w:fldChar w:fldCharType="end"/>
            </w:r>
          </w:hyperlink>
        </w:p>
        <w:p w14:paraId="4B56E124" w14:textId="77777777" w:rsidR="000B69A2" w:rsidRDefault="000B69A2">
          <w:pPr>
            <w:pStyle w:val="Verzeichnis2"/>
            <w:tabs>
              <w:tab w:val="right" w:leader="dot" w:pos="9062"/>
            </w:tabs>
            <w:rPr>
              <w:noProof/>
            </w:rPr>
          </w:pPr>
          <w:hyperlink w:anchor="_Toc235006670" w:history="1">
            <w:r w:rsidRPr="00505767">
              <w:rPr>
                <w:rStyle w:val="Hyperlink"/>
                <w:noProof/>
              </w:rPr>
              <w:t>Recherche: Herstellung und globale Lieferkette</w:t>
            </w:r>
            <w:r>
              <w:rPr>
                <w:noProof/>
              </w:rPr>
              <w:tab/>
            </w:r>
            <w:r>
              <w:rPr>
                <w:noProof/>
              </w:rPr>
              <w:fldChar w:fldCharType="begin"/>
            </w:r>
            <w:r>
              <w:rPr>
                <w:noProof/>
              </w:rPr>
              <w:instrText xml:space="preserve"> PAGEREF _Toc235006670 \h </w:instrText>
            </w:r>
            <w:r>
              <w:rPr>
                <w:noProof/>
              </w:rPr>
            </w:r>
            <w:r>
              <w:rPr>
                <w:noProof/>
              </w:rPr>
              <w:fldChar w:fldCharType="separate"/>
            </w:r>
            <w:r>
              <w:rPr>
                <w:noProof/>
              </w:rPr>
              <w:t>18</w:t>
            </w:r>
            <w:r>
              <w:rPr>
                <w:noProof/>
              </w:rPr>
              <w:fldChar w:fldCharType="end"/>
            </w:r>
          </w:hyperlink>
        </w:p>
        <w:p w14:paraId="5F07EFA1" w14:textId="77777777" w:rsidR="000B69A2" w:rsidRDefault="000B69A2">
          <w:pPr>
            <w:pStyle w:val="Verzeichnis2"/>
            <w:tabs>
              <w:tab w:val="right" w:leader="dot" w:pos="9062"/>
            </w:tabs>
            <w:rPr>
              <w:noProof/>
            </w:rPr>
          </w:pPr>
          <w:hyperlink w:anchor="_Toc235006671" w:history="1">
            <w:r w:rsidRPr="00505767">
              <w:rPr>
                <w:rStyle w:val="Hyperlink"/>
                <w:noProof/>
              </w:rPr>
              <w:t>Interaktive Website „Globale Lieferkette von Zigaretten“</w:t>
            </w:r>
            <w:r>
              <w:rPr>
                <w:noProof/>
              </w:rPr>
              <w:tab/>
            </w:r>
            <w:r>
              <w:rPr>
                <w:noProof/>
              </w:rPr>
              <w:fldChar w:fldCharType="begin"/>
            </w:r>
            <w:r>
              <w:rPr>
                <w:noProof/>
              </w:rPr>
              <w:instrText xml:space="preserve"> PAGEREF _Toc235006671 \h </w:instrText>
            </w:r>
            <w:r>
              <w:rPr>
                <w:noProof/>
              </w:rPr>
            </w:r>
            <w:r>
              <w:rPr>
                <w:noProof/>
              </w:rPr>
              <w:fldChar w:fldCharType="separate"/>
            </w:r>
            <w:r>
              <w:rPr>
                <w:noProof/>
              </w:rPr>
              <w:t>18</w:t>
            </w:r>
            <w:r>
              <w:rPr>
                <w:noProof/>
              </w:rPr>
              <w:fldChar w:fldCharType="end"/>
            </w:r>
          </w:hyperlink>
        </w:p>
        <w:p w14:paraId="4E80CD40" w14:textId="77777777" w:rsidR="000B69A2" w:rsidRDefault="000B69A2">
          <w:pPr>
            <w:pStyle w:val="Verzeichnis2"/>
            <w:tabs>
              <w:tab w:val="right" w:leader="dot" w:pos="9062"/>
            </w:tabs>
            <w:rPr>
              <w:noProof/>
            </w:rPr>
          </w:pPr>
          <w:hyperlink w:anchor="_Toc235006672" w:history="1">
            <w:r w:rsidRPr="00505767">
              <w:rPr>
                <w:rStyle w:val="Hyperlink"/>
                <w:noProof/>
              </w:rPr>
              <w:t>Präsentation zu Herstellung, Gesundheit und globaler Verantwortung</w:t>
            </w:r>
            <w:r>
              <w:rPr>
                <w:noProof/>
              </w:rPr>
              <w:tab/>
            </w:r>
            <w:r>
              <w:rPr>
                <w:noProof/>
              </w:rPr>
              <w:fldChar w:fldCharType="begin"/>
            </w:r>
            <w:r>
              <w:rPr>
                <w:noProof/>
              </w:rPr>
              <w:instrText xml:space="preserve"> PAGEREF _Toc235006672 \h </w:instrText>
            </w:r>
            <w:r>
              <w:rPr>
                <w:noProof/>
              </w:rPr>
            </w:r>
            <w:r>
              <w:rPr>
                <w:noProof/>
              </w:rPr>
              <w:fldChar w:fldCharType="separate"/>
            </w:r>
            <w:r>
              <w:rPr>
                <w:noProof/>
              </w:rPr>
              <w:t>19</w:t>
            </w:r>
            <w:r>
              <w:rPr>
                <w:noProof/>
              </w:rPr>
              <w:fldChar w:fldCharType="end"/>
            </w:r>
          </w:hyperlink>
        </w:p>
        <w:p w14:paraId="3E4F0151" w14:textId="77777777" w:rsidR="000B69A2" w:rsidRDefault="000B69A2">
          <w:pPr>
            <w:pStyle w:val="Verzeichnis1"/>
            <w:tabs>
              <w:tab w:val="right" w:leader="dot" w:pos="9062"/>
            </w:tabs>
            <w:rPr>
              <w:noProof/>
            </w:rPr>
          </w:pPr>
          <w:hyperlink w:anchor="_Toc235006673" w:history="1">
            <w:r w:rsidRPr="00505767">
              <w:rPr>
                <w:rStyle w:val="Hyperlink"/>
                <w:noProof/>
              </w:rPr>
              <w:t>Fazit und Handlungsempfehlungen</w:t>
            </w:r>
            <w:r>
              <w:rPr>
                <w:noProof/>
              </w:rPr>
              <w:tab/>
            </w:r>
            <w:r>
              <w:rPr>
                <w:noProof/>
              </w:rPr>
              <w:fldChar w:fldCharType="begin"/>
            </w:r>
            <w:r>
              <w:rPr>
                <w:noProof/>
              </w:rPr>
              <w:instrText xml:space="preserve"> PAGEREF _Toc235006673 \h </w:instrText>
            </w:r>
            <w:r>
              <w:rPr>
                <w:noProof/>
              </w:rPr>
            </w:r>
            <w:r>
              <w:rPr>
                <w:noProof/>
              </w:rPr>
              <w:fldChar w:fldCharType="separate"/>
            </w:r>
            <w:r>
              <w:rPr>
                <w:noProof/>
              </w:rPr>
              <w:t>21</w:t>
            </w:r>
            <w:r>
              <w:rPr>
                <w:noProof/>
              </w:rPr>
              <w:fldChar w:fldCharType="end"/>
            </w:r>
          </w:hyperlink>
        </w:p>
        <w:p w14:paraId="77F25DEF" w14:textId="77777777" w:rsidR="000B69A2" w:rsidRDefault="000B69A2">
          <w:pPr>
            <w:pStyle w:val="Verzeichnis2"/>
            <w:tabs>
              <w:tab w:val="right" w:leader="dot" w:pos="9062"/>
            </w:tabs>
            <w:rPr>
              <w:noProof/>
            </w:rPr>
          </w:pPr>
          <w:hyperlink w:anchor="_Toc235006674" w:history="1">
            <w:r w:rsidRPr="00505767">
              <w:rPr>
                <w:rStyle w:val="Hyperlink"/>
                <w:noProof/>
              </w:rPr>
              <w:t>Konkrete Anknüpfungspunkte für Stadt und Schulleitung</w:t>
            </w:r>
            <w:r>
              <w:rPr>
                <w:noProof/>
              </w:rPr>
              <w:tab/>
            </w:r>
            <w:r>
              <w:rPr>
                <w:noProof/>
              </w:rPr>
              <w:fldChar w:fldCharType="begin"/>
            </w:r>
            <w:r>
              <w:rPr>
                <w:noProof/>
              </w:rPr>
              <w:instrText xml:space="preserve"> PAGEREF _Toc235006674 \h </w:instrText>
            </w:r>
            <w:r>
              <w:rPr>
                <w:noProof/>
              </w:rPr>
            </w:r>
            <w:r>
              <w:rPr>
                <w:noProof/>
              </w:rPr>
              <w:fldChar w:fldCharType="separate"/>
            </w:r>
            <w:r>
              <w:rPr>
                <w:noProof/>
              </w:rPr>
              <w:t>21</w:t>
            </w:r>
            <w:r>
              <w:rPr>
                <w:noProof/>
              </w:rPr>
              <w:fldChar w:fldCharType="end"/>
            </w:r>
          </w:hyperlink>
        </w:p>
        <w:p w14:paraId="280A8E0A" w14:textId="77777777" w:rsidR="000B69A2" w:rsidRDefault="000B69A2">
          <w:pPr>
            <w:pStyle w:val="Verzeichnis2"/>
            <w:tabs>
              <w:tab w:val="right" w:leader="dot" w:pos="9062"/>
            </w:tabs>
            <w:rPr>
              <w:noProof/>
            </w:rPr>
          </w:pPr>
          <w:hyperlink w:anchor="_Toc235006675" w:history="1">
            <w:r w:rsidRPr="00505767">
              <w:rPr>
                <w:rStyle w:val="Hyperlink"/>
                <w:noProof/>
              </w:rPr>
              <w:t>Ausblick: weiterführende Themen</w:t>
            </w:r>
            <w:r>
              <w:rPr>
                <w:noProof/>
              </w:rPr>
              <w:tab/>
            </w:r>
            <w:r>
              <w:rPr>
                <w:noProof/>
              </w:rPr>
              <w:fldChar w:fldCharType="begin"/>
            </w:r>
            <w:r>
              <w:rPr>
                <w:noProof/>
              </w:rPr>
              <w:instrText xml:space="preserve"> PAGEREF _Toc235006675 \h </w:instrText>
            </w:r>
            <w:r>
              <w:rPr>
                <w:noProof/>
              </w:rPr>
            </w:r>
            <w:r>
              <w:rPr>
                <w:noProof/>
              </w:rPr>
              <w:fldChar w:fldCharType="separate"/>
            </w:r>
            <w:r>
              <w:rPr>
                <w:noProof/>
              </w:rPr>
              <w:t>21</w:t>
            </w:r>
            <w:r>
              <w:rPr>
                <w:noProof/>
              </w:rPr>
              <w:fldChar w:fldCharType="end"/>
            </w:r>
          </w:hyperlink>
        </w:p>
        <w:p w14:paraId="37F7E4FC" w14:textId="77777777" w:rsidR="000B69A2" w:rsidRDefault="000B69A2">
          <w:pPr>
            <w:pStyle w:val="Verzeichnis1"/>
            <w:tabs>
              <w:tab w:val="right" w:leader="dot" w:pos="9062"/>
            </w:tabs>
            <w:rPr>
              <w:noProof/>
            </w:rPr>
          </w:pPr>
          <w:hyperlink w:anchor="_Toc235006676" w:history="1">
            <w:r w:rsidRPr="00505767">
              <w:rPr>
                <w:rStyle w:val="Hyperlink"/>
                <w:noProof/>
              </w:rPr>
              <w:t>Impressum &amp; Kontakt</w:t>
            </w:r>
            <w:r>
              <w:rPr>
                <w:noProof/>
              </w:rPr>
              <w:tab/>
            </w:r>
            <w:r>
              <w:rPr>
                <w:noProof/>
              </w:rPr>
              <w:fldChar w:fldCharType="begin"/>
            </w:r>
            <w:r>
              <w:rPr>
                <w:noProof/>
              </w:rPr>
              <w:instrText xml:space="preserve"> PAGEREF _Toc235006676 \h </w:instrText>
            </w:r>
            <w:r>
              <w:rPr>
                <w:noProof/>
              </w:rPr>
            </w:r>
            <w:r>
              <w:rPr>
                <w:noProof/>
              </w:rPr>
              <w:fldChar w:fldCharType="separate"/>
            </w:r>
            <w:r>
              <w:rPr>
                <w:noProof/>
              </w:rPr>
              <w:t>23</w:t>
            </w:r>
            <w:r>
              <w:rPr>
                <w:noProof/>
              </w:rPr>
              <w:fldChar w:fldCharType="end"/>
            </w:r>
          </w:hyperlink>
        </w:p>
        <w:p w14:paraId="3C1858BC" w14:textId="77777777" w:rsidR="001B6E6E" w:rsidRDefault="007E4FBC">
          <w:r>
            <w:fldChar w:fldCharType="end"/>
          </w:r>
        </w:p>
      </w:sdtContent>
    </w:sdt>
    <w:p w14:paraId="0D10FF30" w14:textId="77777777" w:rsidR="001B6E6E" w:rsidRDefault="007E4FBC">
      <w:r>
        <w:br w:type="page"/>
      </w:r>
    </w:p>
    <w:p w14:paraId="601A9493" w14:textId="77777777" w:rsidR="001B6E6E" w:rsidRDefault="007E4FBC">
      <w:pPr>
        <w:pStyle w:val="berschrift1"/>
      </w:pPr>
      <w:bookmarkStart w:id="1" w:name="_Toc235006658"/>
      <w:r>
        <w:lastRenderedPageBreak/>
        <w:t>Das Projekt auf einen Blick</w:t>
      </w:r>
      <w:bookmarkEnd w:id="1"/>
    </w:p>
    <w:p w14:paraId="76C2B7D2" w14:textId="77777777" w:rsidR="001B6E6E" w:rsidRDefault="007E4FBC">
      <w:pPr>
        <w:spacing w:after="260" w:line="320" w:lineRule="auto"/>
      </w:pPr>
      <w:r>
        <w:rPr>
          <w:i/>
          <w:iCs/>
          <w:color w:val="595959"/>
          <w:sz w:val="24"/>
          <w:szCs w:val="24"/>
        </w:rPr>
        <w:t>Sieben Teams, zwei Arbeitsbereiche, ein gemeinsames Ziel: das Thema Tabak wissenschaftlich fundiert, praxisnah und lösungsorie</w:t>
      </w:r>
      <w:r>
        <w:rPr>
          <w:i/>
          <w:iCs/>
          <w:color w:val="595959"/>
          <w:sz w:val="24"/>
          <w:szCs w:val="24"/>
        </w:rPr>
        <w:t>ntiert zu bearbeiten.</w:t>
      </w:r>
    </w:p>
    <w:tbl>
      <w:tblPr>
        <w:tblW w:w="5023"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3037"/>
        <w:gridCol w:w="3031"/>
        <w:gridCol w:w="3046"/>
      </w:tblGrid>
      <w:tr w:rsidR="001B6E6E" w14:paraId="7DE1E84E" w14:textId="77777777" w:rsidTr="00F91D42">
        <w:trPr>
          <w:trHeight w:val="510"/>
        </w:trPr>
        <w:tc>
          <w:tcPr>
            <w:tcW w:w="3037" w:type="dxa"/>
            <w:shd w:val="clear" w:color="auto" w:fill="E9F0F7"/>
            <w:tcMar>
              <w:top w:w="220" w:type="dxa"/>
              <w:left w:w="140" w:type="dxa"/>
              <w:bottom w:w="220" w:type="dxa"/>
              <w:right w:w="140" w:type="dxa"/>
            </w:tcMar>
            <w:vAlign w:val="center"/>
          </w:tcPr>
          <w:p w14:paraId="2712ED20" w14:textId="77777777" w:rsidR="001B6E6E" w:rsidRDefault="007E4FBC">
            <w:pPr>
              <w:spacing w:after="40"/>
              <w:jc w:val="center"/>
            </w:pPr>
            <w:r>
              <w:rPr>
                <w:b/>
                <w:bCs/>
                <w:color w:val="2F5D8A"/>
                <w:sz w:val="40"/>
                <w:szCs w:val="40"/>
              </w:rPr>
              <w:t>7</w:t>
            </w:r>
          </w:p>
          <w:p w14:paraId="1C1FA597" w14:textId="77777777" w:rsidR="001B6E6E" w:rsidRDefault="007E4FBC">
            <w:pPr>
              <w:jc w:val="center"/>
            </w:pPr>
            <w:r>
              <w:rPr>
                <w:color w:val="595959"/>
                <w:sz w:val="17"/>
                <w:szCs w:val="17"/>
              </w:rPr>
              <w:t>Projektteams</w:t>
            </w:r>
          </w:p>
        </w:tc>
        <w:tc>
          <w:tcPr>
            <w:tcW w:w="3031" w:type="dxa"/>
            <w:shd w:val="clear" w:color="auto" w:fill="E9F0F7"/>
            <w:tcMar>
              <w:top w:w="220" w:type="dxa"/>
              <w:left w:w="140" w:type="dxa"/>
              <w:bottom w:w="220" w:type="dxa"/>
              <w:right w:w="140" w:type="dxa"/>
            </w:tcMar>
            <w:vAlign w:val="center"/>
          </w:tcPr>
          <w:p w14:paraId="052057D8" w14:textId="77777777" w:rsidR="001B6E6E" w:rsidRDefault="007E4FBC">
            <w:pPr>
              <w:spacing w:after="40"/>
              <w:jc w:val="center"/>
            </w:pPr>
            <w:r>
              <w:rPr>
                <w:b/>
                <w:bCs/>
                <w:color w:val="2F5D8A"/>
                <w:sz w:val="40"/>
                <w:szCs w:val="40"/>
              </w:rPr>
              <w:t>2</w:t>
            </w:r>
          </w:p>
          <w:p w14:paraId="44D69F9B" w14:textId="77777777" w:rsidR="001B6E6E" w:rsidRDefault="007E4FBC">
            <w:pPr>
              <w:jc w:val="center"/>
            </w:pPr>
            <w:r>
              <w:rPr>
                <w:color w:val="595959"/>
                <w:sz w:val="17"/>
                <w:szCs w:val="17"/>
              </w:rPr>
              <w:t>Projekttage</w:t>
            </w:r>
          </w:p>
        </w:tc>
        <w:tc>
          <w:tcPr>
            <w:tcW w:w="3046" w:type="dxa"/>
            <w:shd w:val="clear" w:color="auto" w:fill="E9F0F7"/>
            <w:tcMar>
              <w:top w:w="220" w:type="dxa"/>
              <w:left w:w="140" w:type="dxa"/>
              <w:bottom w:w="220" w:type="dxa"/>
              <w:right w:w="140" w:type="dxa"/>
            </w:tcMar>
            <w:vAlign w:val="center"/>
          </w:tcPr>
          <w:p w14:paraId="78B5E89A" w14:textId="77777777" w:rsidR="001B6E6E" w:rsidRDefault="007E4FBC">
            <w:pPr>
              <w:spacing w:after="40"/>
              <w:jc w:val="center"/>
            </w:pPr>
            <w:r>
              <w:rPr>
                <w:b/>
                <w:bCs/>
                <w:color w:val="2F5D8A"/>
                <w:sz w:val="40"/>
                <w:szCs w:val="40"/>
              </w:rPr>
              <w:t>38</w:t>
            </w:r>
          </w:p>
          <w:p w14:paraId="75A96057" w14:textId="77777777" w:rsidR="001B6E6E" w:rsidRDefault="007E4FBC">
            <w:pPr>
              <w:jc w:val="center"/>
            </w:pPr>
            <w:r>
              <w:rPr>
                <w:color w:val="595959"/>
                <w:sz w:val="17"/>
                <w:szCs w:val="17"/>
              </w:rPr>
              <w:t>Fotodokumente</w:t>
            </w:r>
          </w:p>
        </w:tc>
      </w:tr>
    </w:tbl>
    <w:p w14:paraId="5E99FE88" w14:textId="77777777" w:rsidR="001B6E6E" w:rsidRDefault="001B6E6E">
      <w:pPr>
        <w:spacing w:after="15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3018"/>
        <w:gridCol w:w="3027"/>
        <w:gridCol w:w="3027"/>
      </w:tblGrid>
      <w:tr w:rsidR="001B6E6E" w14:paraId="6F3EF0BA" w14:textId="77777777">
        <w:tc>
          <w:tcPr>
            <w:tcW w:w="3116" w:type="dxa"/>
            <w:shd w:val="clear" w:color="auto" w:fill="E9F0F7"/>
            <w:tcMar>
              <w:top w:w="220" w:type="dxa"/>
              <w:left w:w="140" w:type="dxa"/>
              <w:bottom w:w="220" w:type="dxa"/>
              <w:right w:w="140" w:type="dxa"/>
            </w:tcMar>
            <w:vAlign w:val="center"/>
          </w:tcPr>
          <w:p w14:paraId="54C68D88" w14:textId="77777777" w:rsidR="001B6E6E" w:rsidRDefault="007E4FBC">
            <w:pPr>
              <w:spacing w:after="40"/>
              <w:jc w:val="center"/>
            </w:pPr>
            <w:r>
              <w:rPr>
                <w:b/>
                <w:bCs/>
                <w:color w:val="2F5D8A"/>
                <w:sz w:val="40"/>
                <w:szCs w:val="40"/>
              </w:rPr>
              <w:t>4</w:t>
            </w:r>
          </w:p>
          <w:p w14:paraId="60308A59" w14:textId="77777777" w:rsidR="001B6E6E" w:rsidRDefault="007E4FBC">
            <w:pPr>
              <w:jc w:val="center"/>
            </w:pPr>
            <w:r>
              <w:rPr>
                <w:color w:val="595959"/>
                <w:sz w:val="17"/>
                <w:szCs w:val="17"/>
              </w:rPr>
              <w:t>Laborversuche</w:t>
            </w:r>
          </w:p>
        </w:tc>
        <w:tc>
          <w:tcPr>
            <w:tcW w:w="3116" w:type="dxa"/>
            <w:shd w:val="clear" w:color="auto" w:fill="E9F0F7"/>
            <w:tcMar>
              <w:top w:w="220" w:type="dxa"/>
              <w:left w:w="140" w:type="dxa"/>
              <w:bottom w:w="220" w:type="dxa"/>
              <w:right w:w="140" w:type="dxa"/>
            </w:tcMar>
            <w:vAlign w:val="center"/>
          </w:tcPr>
          <w:p w14:paraId="41386068" w14:textId="77777777" w:rsidR="001B6E6E" w:rsidRDefault="007E4FBC">
            <w:pPr>
              <w:spacing w:after="40"/>
              <w:jc w:val="center"/>
            </w:pPr>
            <w:r>
              <w:rPr>
                <w:b/>
                <w:bCs/>
                <w:color w:val="2F5D8A"/>
                <w:sz w:val="40"/>
                <w:szCs w:val="40"/>
              </w:rPr>
              <w:t>5</w:t>
            </w:r>
          </w:p>
          <w:p w14:paraId="2AD75B16" w14:textId="77777777" w:rsidR="001B6E6E" w:rsidRDefault="007E4FBC">
            <w:pPr>
              <w:jc w:val="center"/>
            </w:pPr>
            <w:r>
              <w:rPr>
                <w:color w:val="595959"/>
                <w:sz w:val="17"/>
                <w:szCs w:val="17"/>
              </w:rPr>
              <w:t>Videoaufnahmen</w:t>
            </w:r>
          </w:p>
        </w:tc>
        <w:tc>
          <w:tcPr>
            <w:tcW w:w="3116" w:type="dxa"/>
            <w:shd w:val="clear" w:color="auto" w:fill="E9F0F7"/>
            <w:tcMar>
              <w:top w:w="220" w:type="dxa"/>
              <w:left w:w="140" w:type="dxa"/>
              <w:bottom w:w="220" w:type="dxa"/>
              <w:right w:w="140" w:type="dxa"/>
            </w:tcMar>
            <w:vAlign w:val="center"/>
          </w:tcPr>
          <w:p w14:paraId="22CE24A6" w14:textId="77777777" w:rsidR="001B6E6E" w:rsidRDefault="007E4FBC">
            <w:pPr>
              <w:spacing w:after="40"/>
              <w:jc w:val="center"/>
            </w:pPr>
            <w:r>
              <w:rPr>
                <w:b/>
                <w:bCs/>
                <w:color w:val="2F5D8A"/>
                <w:sz w:val="40"/>
                <w:szCs w:val="40"/>
              </w:rPr>
              <w:t>2</w:t>
            </w:r>
          </w:p>
          <w:p w14:paraId="5960BCFC" w14:textId="77777777" w:rsidR="001B6E6E" w:rsidRDefault="007E4FBC">
            <w:pPr>
              <w:jc w:val="center"/>
            </w:pPr>
            <w:r>
              <w:rPr>
                <w:color w:val="595959"/>
                <w:sz w:val="17"/>
                <w:szCs w:val="17"/>
              </w:rPr>
              <w:t>eigene Lösungskonzepte</w:t>
            </w:r>
          </w:p>
        </w:tc>
      </w:tr>
    </w:tbl>
    <w:p w14:paraId="5CA5FFF6" w14:textId="77777777" w:rsidR="001B6E6E" w:rsidRDefault="001B6E6E">
      <w:pPr>
        <w:spacing w:after="250"/>
      </w:pPr>
    </w:p>
    <w:p w14:paraId="67596BE3" w14:textId="77777777" w:rsidR="001B6E6E" w:rsidRDefault="007E4FBC">
      <w:pPr>
        <w:spacing w:after="150" w:line="300" w:lineRule="auto"/>
      </w:pPr>
      <w:r>
        <w:t>Die Bandbreite reicht von chemischen Laborversuchen über eine reale Kartierung von Zigarettenkippen auf dem Schulgelände und einer nüchternen Kostenbetrachtung des täglichen Konsums bis hin zu einem wirtschaftlich durchgerechneten Konzept für einen Taschen</w:t>
      </w:r>
      <w:r>
        <w:t>aschenbecher sowie einer umfassenden Recherche zu Herstellung, globaler Lieferkette und gesellschaftlichen Folgen des Tabakkonsums.</w:t>
      </w:r>
    </w:p>
    <w:p w14:paraId="6C8CD667" w14:textId="77777777" w:rsidR="001B6E6E" w:rsidRDefault="007E4FBC">
      <w:pPr>
        <w:pStyle w:val="berschrift2"/>
      </w:pPr>
      <w:bookmarkStart w:id="2" w:name="_Toc235006659"/>
      <w:r>
        <w:t>Die sieben Teams im Überblick</w:t>
      </w:r>
      <w:bookmarkEnd w:id="2"/>
    </w:p>
    <w:tbl>
      <w:tblPr>
        <w:tblW w:w="5000" w:type="pct"/>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887"/>
        <w:gridCol w:w="2130"/>
        <w:gridCol w:w="6045"/>
      </w:tblGrid>
      <w:tr w:rsidR="001B6E6E" w14:paraId="1AE85BC1" w14:textId="77777777">
        <w:trPr>
          <w:tblHeader/>
        </w:trPr>
        <w:tc>
          <w:tcPr>
            <w:tcW w:w="900" w:type="dxa"/>
            <w:shd w:val="clear" w:color="auto" w:fill="2F5D8A"/>
            <w:tcMar>
              <w:top w:w="100" w:type="dxa"/>
              <w:left w:w="100" w:type="dxa"/>
              <w:bottom w:w="100" w:type="dxa"/>
              <w:right w:w="100" w:type="dxa"/>
            </w:tcMar>
          </w:tcPr>
          <w:p w14:paraId="720A1FAE" w14:textId="77777777" w:rsidR="001B6E6E" w:rsidRDefault="007E4FBC">
            <w:r>
              <w:rPr>
                <w:b/>
                <w:bCs/>
                <w:color w:val="FFFFFF"/>
                <w:sz w:val="19"/>
                <w:szCs w:val="19"/>
              </w:rPr>
              <w:t>Team</w:t>
            </w:r>
          </w:p>
        </w:tc>
        <w:tc>
          <w:tcPr>
            <w:tcW w:w="2200" w:type="dxa"/>
            <w:shd w:val="clear" w:color="auto" w:fill="2F5D8A"/>
            <w:tcMar>
              <w:top w:w="100" w:type="dxa"/>
              <w:left w:w="100" w:type="dxa"/>
              <w:bottom w:w="100" w:type="dxa"/>
              <w:right w:w="100" w:type="dxa"/>
            </w:tcMar>
          </w:tcPr>
          <w:p w14:paraId="096E5691" w14:textId="77777777" w:rsidR="001B6E6E" w:rsidRDefault="007E4FBC">
            <w:r>
              <w:rPr>
                <w:b/>
                <w:bCs/>
                <w:color w:val="FFFFFF"/>
                <w:sz w:val="19"/>
                <w:szCs w:val="19"/>
              </w:rPr>
              <w:t>Bereich</w:t>
            </w:r>
          </w:p>
        </w:tc>
        <w:tc>
          <w:tcPr>
            <w:tcW w:w="6250" w:type="dxa"/>
            <w:shd w:val="clear" w:color="auto" w:fill="2F5D8A"/>
            <w:tcMar>
              <w:top w:w="100" w:type="dxa"/>
              <w:left w:w="100" w:type="dxa"/>
              <w:bottom w:w="100" w:type="dxa"/>
              <w:right w:w="100" w:type="dxa"/>
            </w:tcMar>
          </w:tcPr>
          <w:p w14:paraId="68FBB1FE" w14:textId="77777777" w:rsidR="001B6E6E" w:rsidRDefault="007E4FBC">
            <w:r>
              <w:rPr>
                <w:b/>
                <w:bCs/>
                <w:color w:val="FFFFFF"/>
                <w:sz w:val="19"/>
                <w:szCs w:val="19"/>
              </w:rPr>
              <w:t>Schwerpunkt</w:t>
            </w:r>
          </w:p>
        </w:tc>
      </w:tr>
      <w:tr w:rsidR="001B6E6E" w14:paraId="59715BD0" w14:textId="77777777" w:rsidTr="00F91D42">
        <w:trPr>
          <w:trHeight w:val="340"/>
        </w:trPr>
        <w:tc>
          <w:tcPr>
            <w:tcW w:w="900" w:type="dxa"/>
            <w:tcMar>
              <w:top w:w="100" w:type="dxa"/>
              <w:left w:w="100" w:type="dxa"/>
              <w:bottom w:w="100" w:type="dxa"/>
              <w:right w:w="100" w:type="dxa"/>
            </w:tcMar>
          </w:tcPr>
          <w:p w14:paraId="5F14C5F7" w14:textId="77777777" w:rsidR="001B6E6E" w:rsidRPr="00F91D42" w:rsidRDefault="007E4FBC">
            <w:pPr>
              <w:rPr>
                <w:sz w:val="18"/>
                <w:szCs w:val="18"/>
              </w:rPr>
            </w:pPr>
            <w:r w:rsidRPr="00F91D42">
              <w:rPr>
                <w:sz w:val="18"/>
                <w:szCs w:val="18"/>
              </w:rPr>
              <w:t>Team 1</w:t>
            </w:r>
          </w:p>
        </w:tc>
        <w:tc>
          <w:tcPr>
            <w:tcW w:w="2200" w:type="dxa"/>
            <w:tcMar>
              <w:top w:w="100" w:type="dxa"/>
              <w:left w:w="100" w:type="dxa"/>
              <w:bottom w:w="100" w:type="dxa"/>
              <w:right w:w="100" w:type="dxa"/>
            </w:tcMar>
          </w:tcPr>
          <w:p w14:paraId="3AFB802E" w14:textId="77777777" w:rsidR="001B6E6E" w:rsidRPr="00F91D42" w:rsidRDefault="007E4FBC">
            <w:pPr>
              <w:rPr>
                <w:sz w:val="18"/>
                <w:szCs w:val="18"/>
              </w:rPr>
            </w:pPr>
            <w:r w:rsidRPr="00F91D42">
              <w:rPr>
                <w:sz w:val="18"/>
                <w:szCs w:val="18"/>
              </w:rPr>
              <w:t>Schulhof</w:t>
            </w:r>
          </w:p>
        </w:tc>
        <w:tc>
          <w:tcPr>
            <w:tcW w:w="6250" w:type="dxa"/>
            <w:tcMar>
              <w:top w:w="100" w:type="dxa"/>
              <w:left w:w="100" w:type="dxa"/>
              <w:bottom w:w="100" w:type="dxa"/>
              <w:right w:w="100" w:type="dxa"/>
            </w:tcMar>
          </w:tcPr>
          <w:p w14:paraId="5D712A51" w14:textId="77777777" w:rsidR="001B6E6E" w:rsidRPr="00F91D42" w:rsidRDefault="007E4FBC">
            <w:pPr>
              <w:rPr>
                <w:sz w:val="18"/>
                <w:szCs w:val="18"/>
              </w:rPr>
            </w:pPr>
            <w:r w:rsidRPr="00F91D42">
              <w:rPr>
                <w:sz w:val="18"/>
                <w:szCs w:val="18"/>
              </w:rPr>
              <w:t>Gesamtübersicht: Ausgangs-Heatmap des Schulgeländes</w:t>
            </w:r>
          </w:p>
        </w:tc>
      </w:tr>
      <w:tr w:rsidR="001B6E6E" w14:paraId="7E23988A" w14:textId="77777777" w:rsidTr="00F91D42">
        <w:trPr>
          <w:trHeight w:val="340"/>
        </w:trPr>
        <w:tc>
          <w:tcPr>
            <w:tcW w:w="900" w:type="dxa"/>
            <w:tcMar>
              <w:top w:w="100" w:type="dxa"/>
              <w:left w:w="100" w:type="dxa"/>
              <w:bottom w:w="100" w:type="dxa"/>
              <w:right w:w="100" w:type="dxa"/>
            </w:tcMar>
          </w:tcPr>
          <w:p w14:paraId="6CDC1419" w14:textId="77777777" w:rsidR="001B6E6E" w:rsidRPr="00F91D42" w:rsidRDefault="007E4FBC">
            <w:pPr>
              <w:rPr>
                <w:sz w:val="18"/>
                <w:szCs w:val="18"/>
              </w:rPr>
            </w:pPr>
            <w:r w:rsidRPr="00F91D42">
              <w:rPr>
                <w:sz w:val="18"/>
                <w:szCs w:val="18"/>
              </w:rPr>
              <w:t>Team 2</w:t>
            </w:r>
          </w:p>
        </w:tc>
        <w:tc>
          <w:tcPr>
            <w:tcW w:w="2200" w:type="dxa"/>
            <w:tcMar>
              <w:top w:w="100" w:type="dxa"/>
              <w:left w:w="100" w:type="dxa"/>
              <w:bottom w:w="100" w:type="dxa"/>
              <w:right w:w="100" w:type="dxa"/>
            </w:tcMar>
          </w:tcPr>
          <w:p w14:paraId="51FC059B" w14:textId="77777777" w:rsidR="001B6E6E" w:rsidRPr="00F91D42" w:rsidRDefault="007E4FBC">
            <w:pPr>
              <w:rPr>
                <w:sz w:val="18"/>
                <w:szCs w:val="18"/>
              </w:rPr>
            </w:pPr>
            <w:r w:rsidRPr="00F91D42">
              <w:rPr>
                <w:sz w:val="18"/>
                <w:szCs w:val="18"/>
              </w:rPr>
              <w:t>Labor</w:t>
            </w:r>
          </w:p>
        </w:tc>
        <w:tc>
          <w:tcPr>
            <w:tcW w:w="6250" w:type="dxa"/>
            <w:tcMar>
              <w:top w:w="100" w:type="dxa"/>
              <w:left w:w="100" w:type="dxa"/>
              <w:bottom w:w="100" w:type="dxa"/>
              <w:right w:w="100" w:type="dxa"/>
            </w:tcMar>
          </w:tcPr>
          <w:p w14:paraId="4C6FF555" w14:textId="77777777" w:rsidR="001B6E6E" w:rsidRPr="00F91D42" w:rsidRDefault="007E4FBC">
            <w:pPr>
              <w:rPr>
                <w:sz w:val="18"/>
                <w:szCs w:val="18"/>
              </w:rPr>
            </w:pPr>
            <w:r w:rsidRPr="00F91D42">
              <w:rPr>
                <w:sz w:val="18"/>
                <w:szCs w:val="18"/>
              </w:rPr>
              <w:t>Chemische Versuche zu Rauch, pH-Wert und Lunge</w:t>
            </w:r>
          </w:p>
        </w:tc>
      </w:tr>
      <w:tr w:rsidR="001B6E6E" w14:paraId="379DDEDE" w14:textId="77777777" w:rsidTr="00F91D42">
        <w:trPr>
          <w:trHeight w:val="340"/>
        </w:trPr>
        <w:tc>
          <w:tcPr>
            <w:tcW w:w="900" w:type="dxa"/>
            <w:tcMar>
              <w:top w:w="100" w:type="dxa"/>
              <w:left w:w="100" w:type="dxa"/>
              <w:bottom w:w="100" w:type="dxa"/>
              <w:right w:w="100" w:type="dxa"/>
            </w:tcMar>
          </w:tcPr>
          <w:p w14:paraId="369FDE18" w14:textId="77777777" w:rsidR="001B6E6E" w:rsidRPr="00F91D42" w:rsidRDefault="007E4FBC">
            <w:pPr>
              <w:rPr>
                <w:sz w:val="18"/>
                <w:szCs w:val="18"/>
              </w:rPr>
            </w:pPr>
            <w:r w:rsidRPr="00F91D42">
              <w:rPr>
                <w:sz w:val="18"/>
                <w:szCs w:val="18"/>
              </w:rPr>
              <w:t>Team 3</w:t>
            </w:r>
          </w:p>
        </w:tc>
        <w:tc>
          <w:tcPr>
            <w:tcW w:w="2200" w:type="dxa"/>
            <w:tcMar>
              <w:top w:w="100" w:type="dxa"/>
              <w:left w:w="100" w:type="dxa"/>
              <w:bottom w:w="100" w:type="dxa"/>
              <w:right w:w="100" w:type="dxa"/>
            </w:tcMar>
          </w:tcPr>
          <w:p w14:paraId="2E181137" w14:textId="77777777" w:rsidR="001B6E6E" w:rsidRPr="00F91D42" w:rsidRDefault="007E4FBC">
            <w:pPr>
              <w:rPr>
                <w:sz w:val="18"/>
                <w:szCs w:val="18"/>
              </w:rPr>
            </w:pPr>
            <w:r w:rsidRPr="00F91D42">
              <w:rPr>
                <w:sz w:val="18"/>
                <w:szCs w:val="18"/>
              </w:rPr>
              <w:t>Schulhof</w:t>
            </w:r>
          </w:p>
        </w:tc>
        <w:tc>
          <w:tcPr>
            <w:tcW w:w="6250" w:type="dxa"/>
            <w:tcMar>
              <w:top w:w="100" w:type="dxa"/>
              <w:left w:w="100" w:type="dxa"/>
              <w:bottom w:w="100" w:type="dxa"/>
              <w:right w:w="100" w:type="dxa"/>
            </w:tcMar>
          </w:tcPr>
          <w:p w14:paraId="6C59444B" w14:textId="77777777" w:rsidR="001B6E6E" w:rsidRPr="00F91D42" w:rsidRDefault="007E4FBC">
            <w:pPr>
              <w:rPr>
                <w:sz w:val="18"/>
                <w:szCs w:val="18"/>
              </w:rPr>
            </w:pPr>
            <w:r w:rsidRPr="00F91D42">
              <w:rPr>
                <w:sz w:val="18"/>
                <w:szCs w:val="18"/>
              </w:rPr>
              <w:t>Vertiefte Heatmap-Kartierung der Kippen-Vermüllung</w:t>
            </w:r>
          </w:p>
        </w:tc>
      </w:tr>
      <w:tr w:rsidR="001B6E6E" w14:paraId="5BC75F46" w14:textId="77777777" w:rsidTr="00F91D42">
        <w:trPr>
          <w:trHeight w:val="340"/>
        </w:trPr>
        <w:tc>
          <w:tcPr>
            <w:tcW w:w="900" w:type="dxa"/>
            <w:tcMar>
              <w:top w:w="100" w:type="dxa"/>
              <w:left w:w="100" w:type="dxa"/>
              <w:bottom w:w="100" w:type="dxa"/>
              <w:right w:w="100" w:type="dxa"/>
            </w:tcMar>
          </w:tcPr>
          <w:p w14:paraId="3E7BBA99" w14:textId="77777777" w:rsidR="001B6E6E" w:rsidRPr="00F91D42" w:rsidRDefault="007E4FBC">
            <w:pPr>
              <w:rPr>
                <w:sz w:val="18"/>
                <w:szCs w:val="18"/>
              </w:rPr>
            </w:pPr>
            <w:r w:rsidRPr="00F91D42">
              <w:rPr>
                <w:sz w:val="18"/>
                <w:szCs w:val="18"/>
              </w:rPr>
              <w:t>Team 4</w:t>
            </w:r>
          </w:p>
        </w:tc>
        <w:tc>
          <w:tcPr>
            <w:tcW w:w="2200" w:type="dxa"/>
            <w:tcMar>
              <w:top w:w="100" w:type="dxa"/>
              <w:left w:w="100" w:type="dxa"/>
              <w:bottom w:w="100" w:type="dxa"/>
              <w:right w:w="100" w:type="dxa"/>
            </w:tcMar>
          </w:tcPr>
          <w:p w14:paraId="2BB25228" w14:textId="77777777" w:rsidR="001B6E6E" w:rsidRPr="00F91D42" w:rsidRDefault="007E4FBC">
            <w:pPr>
              <w:rPr>
                <w:sz w:val="18"/>
                <w:szCs w:val="18"/>
              </w:rPr>
            </w:pPr>
            <w:r w:rsidRPr="00F91D42">
              <w:rPr>
                <w:sz w:val="18"/>
                <w:szCs w:val="18"/>
              </w:rPr>
              <w:t>Schulhof</w:t>
            </w:r>
          </w:p>
        </w:tc>
        <w:tc>
          <w:tcPr>
            <w:tcW w:w="6250" w:type="dxa"/>
            <w:tcMar>
              <w:top w:w="100" w:type="dxa"/>
              <w:left w:w="100" w:type="dxa"/>
              <w:bottom w:w="100" w:type="dxa"/>
              <w:right w:w="100" w:type="dxa"/>
            </w:tcMar>
          </w:tcPr>
          <w:p w14:paraId="73068273" w14:textId="77777777" w:rsidR="001B6E6E" w:rsidRPr="00F91D42" w:rsidRDefault="007E4FBC">
            <w:pPr>
              <w:rPr>
                <w:sz w:val="18"/>
                <w:szCs w:val="18"/>
              </w:rPr>
            </w:pPr>
            <w:r w:rsidRPr="00F91D42">
              <w:rPr>
                <w:sz w:val="18"/>
                <w:szCs w:val="18"/>
              </w:rPr>
              <w:t>Realitätscheck: die tatsächlichen Kosten des Rauchens</w:t>
            </w:r>
          </w:p>
        </w:tc>
      </w:tr>
      <w:tr w:rsidR="001B6E6E" w14:paraId="3B24B4D0" w14:textId="77777777" w:rsidTr="00F91D42">
        <w:trPr>
          <w:trHeight w:val="340"/>
        </w:trPr>
        <w:tc>
          <w:tcPr>
            <w:tcW w:w="900" w:type="dxa"/>
            <w:tcMar>
              <w:top w:w="100" w:type="dxa"/>
              <w:left w:w="100" w:type="dxa"/>
              <w:bottom w:w="100" w:type="dxa"/>
              <w:right w:w="100" w:type="dxa"/>
            </w:tcMar>
          </w:tcPr>
          <w:p w14:paraId="0A9EF70B" w14:textId="77777777" w:rsidR="001B6E6E" w:rsidRPr="00F91D42" w:rsidRDefault="007E4FBC">
            <w:pPr>
              <w:rPr>
                <w:sz w:val="18"/>
                <w:szCs w:val="18"/>
              </w:rPr>
            </w:pPr>
            <w:r w:rsidRPr="00F91D42">
              <w:rPr>
                <w:sz w:val="18"/>
                <w:szCs w:val="18"/>
              </w:rPr>
              <w:t>Team 5</w:t>
            </w:r>
          </w:p>
        </w:tc>
        <w:tc>
          <w:tcPr>
            <w:tcW w:w="2200" w:type="dxa"/>
            <w:tcMar>
              <w:top w:w="100" w:type="dxa"/>
              <w:left w:w="100" w:type="dxa"/>
              <w:bottom w:w="100" w:type="dxa"/>
              <w:right w:w="100" w:type="dxa"/>
            </w:tcMar>
          </w:tcPr>
          <w:p w14:paraId="0F782915" w14:textId="77777777" w:rsidR="001B6E6E" w:rsidRPr="00F91D42" w:rsidRDefault="007E4FBC">
            <w:pPr>
              <w:rPr>
                <w:sz w:val="18"/>
                <w:szCs w:val="18"/>
              </w:rPr>
            </w:pPr>
            <w:r w:rsidRPr="00F91D42">
              <w:rPr>
                <w:sz w:val="18"/>
                <w:szCs w:val="18"/>
              </w:rPr>
              <w:t>Schulhof</w:t>
            </w:r>
          </w:p>
        </w:tc>
        <w:tc>
          <w:tcPr>
            <w:tcW w:w="6250" w:type="dxa"/>
            <w:tcMar>
              <w:top w:w="100" w:type="dxa"/>
              <w:left w:w="100" w:type="dxa"/>
              <w:bottom w:w="100" w:type="dxa"/>
              <w:right w:w="100" w:type="dxa"/>
            </w:tcMar>
          </w:tcPr>
          <w:p w14:paraId="0FCCB411" w14:textId="77777777" w:rsidR="001B6E6E" w:rsidRPr="00F91D42" w:rsidRDefault="007E4FBC">
            <w:pPr>
              <w:rPr>
                <w:sz w:val="18"/>
                <w:szCs w:val="18"/>
              </w:rPr>
            </w:pPr>
            <w:r w:rsidRPr="00F91D42">
              <w:rPr>
                <w:sz w:val="18"/>
                <w:szCs w:val="18"/>
              </w:rPr>
              <w:t>Taschenaschenbecher-Konzept mit Wirtschaftlichkeitsrechnung</w:t>
            </w:r>
          </w:p>
        </w:tc>
      </w:tr>
      <w:tr w:rsidR="001B6E6E" w14:paraId="0556C28B" w14:textId="77777777" w:rsidTr="00F91D42">
        <w:trPr>
          <w:trHeight w:val="340"/>
        </w:trPr>
        <w:tc>
          <w:tcPr>
            <w:tcW w:w="900" w:type="dxa"/>
            <w:tcMar>
              <w:top w:w="100" w:type="dxa"/>
              <w:left w:w="100" w:type="dxa"/>
              <w:bottom w:w="100" w:type="dxa"/>
              <w:right w:w="100" w:type="dxa"/>
            </w:tcMar>
          </w:tcPr>
          <w:p w14:paraId="0A3951BA" w14:textId="77777777" w:rsidR="001B6E6E" w:rsidRPr="00F91D42" w:rsidRDefault="007E4FBC">
            <w:pPr>
              <w:rPr>
                <w:sz w:val="18"/>
                <w:szCs w:val="18"/>
              </w:rPr>
            </w:pPr>
            <w:r w:rsidRPr="00F91D42">
              <w:rPr>
                <w:sz w:val="18"/>
                <w:szCs w:val="18"/>
              </w:rPr>
              <w:t>Team 6</w:t>
            </w:r>
          </w:p>
        </w:tc>
        <w:tc>
          <w:tcPr>
            <w:tcW w:w="2200" w:type="dxa"/>
            <w:tcMar>
              <w:top w:w="100" w:type="dxa"/>
              <w:left w:w="100" w:type="dxa"/>
              <w:bottom w:w="100" w:type="dxa"/>
              <w:right w:w="100" w:type="dxa"/>
            </w:tcMar>
          </w:tcPr>
          <w:p w14:paraId="54010EF5" w14:textId="77777777" w:rsidR="001B6E6E" w:rsidRPr="00F91D42" w:rsidRDefault="007E4FBC">
            <w:pPr>
              <w:rPr>
                <w:sz w:val="18"/>
                <w:szCs w:val="18"/>
              </w:rPr>
            </w:pPr>
            <w:r w:rsidRPr="00F91D42">
              <w:rPr>
                <w:sz w:val="18"/>
                <w:szCs w:val="18"/>
              </w:rPr>
              <w:t>Labor</w:t>
            </w:r>
          </w:p>
        </w:tc>
        <w:tc>
          <w:tcPr>
            <w:tcW w:w="6250" w:type="dxa"/>
            <w:tcMar>
              <w:top w:w="100" w:type="dxa"/>
              <w:left w:w="100" w:type="dxa"/>
              <w:bottom w:w="100" w:type="dxa"/>
              <w:right w:w="100" w:type="dxa"/>
            </w:tcMar>
          </w:tcPr>
          <w:p w14:paraId="47A7A44C" w14:textId="77777777" w:rsidR="001B6E6E" w:rsidRPr="00F91D42" w:rsidRDefault="007E4FBC">
            <w:pPr>
              <w:rPr>
                <w:sz w:val="18"/>
                <w:szCs w:val="18"/>
              </w:rPr>
            </w:pPr>
            <w:r w:rsidRPr="00F91D42">
              <w:rPr>
                <w:sz w:val="18"/>
                <w:szCs w:val="18"/>
              </w:rPr>
              <w:t>Globale Lieferkette &amp; interaktive Website</w:t>
            </w:r>
          </w:p>
        </w:tc>
      </w:tr>
      <w:tr w:rsidR="001B6E6E" w14:paraId="7358E7E5" w14:textId="77777777">
        <w:tc>
          <w:tcPr>
            <w:tcW w:w="900" w:type="dxa"/>
            <w:tcMar>
              <w:top w:w="100" w:type="dxa"/>
              <w:left w:w="100" w:type="dxa"/>
              <w:bottom w:w="100" w:type="dxa"/>
              <w:right w:w="100" w:type="dxa"/>
            </w:tcMar>
          </w:tcPr>
          <w:p w14:paraId="6C71F42F" w14:textId="77777777" w:rsidR="001B6E6E" w:rsidRDefault="007E4FBC">
            <w:r>
              <w:rPr>
                <w:sz w:val="19"/>
                <w:szCs w:val="19"/>
              </w:rPr>
              <w:lastRenderedPageBreak/>
              <w:t>Team 7</w:t>
            </w:r>
          </w:p>
        </w:tc>
        <w:tc>
          <w:tcPr>
            <w:tcW w:w="2200" w:type="dxa"/>
            <w:tcMar>
              <w:top w:w="100" w:type="dxa"/>
              <w:left w:w="100" w:type="dxa"/>
              <w:bottom w:w="100" w:type="dxa"/>
              <w:right w:w="100" w:type="dxa"/>
            </w:tcMar>
          </w:tcPr>
          <w:p w14:paraId="6AB196EC" w14:textId="77777777" w:rsidR="001B6E6E" w:rsidRDefault="007E4FBC">
            <w:r>
              <w:rPr>
                <w:sz w:val="19"/>
                <w:szCs w:val="19"/>
              </w:rPr>
              <w:t>Labor</w:t>
            </w:r>
          </w:p>
        </w:tc>
        <w:tc>
          <w:tcPr>
            <w:tcW w:w="6250" w:type="dxa"/>
            <w:tcMar>
              <w:top w:w="100" w:type="dxa"/>
              <w:left w:w="100" w:type="dxa"/>
              <w:bottom w:w="100" w:type="dxa"/>
              <w:right w:w="100" w:type="dxa"/>
            </w:tcMar>
          </w:tcPr>
          <w:p w14:paraId="39F7D2A5" w14:textId="77777777" w:rsidR="001B6E6E" w:rsidRDefault="007E4FBC">
            <w:r>
              <w:rPr>
                <w:sz w:val="19"/>
                <w:szCs w:val="19"/>
              </w:rPr>
              <w:t>Präsentation zu Herstellung, Gesundheit und globaler Verantwortung</w:t>
            </w:r>
          </w:p>
        </w:tc>
      </w:tr>
    </w:tbl>
    <w:p w14:paraId="34C521DF" w14:textId="77777777" w:rsidR="001B6E6E" w:rsidRDefault="007E4FBC">
      <w:r>
        <w:br w:type="page"/>
      </w:r>
    </w:p>
    <w:p w14:paraId="09B12E39" w14:textId="77777777" w:rsidR="001B6E6E" w:rsidRDefault="007E4FBC">
      <w:pPr>
        <w:pStyle w:val="berschrift1"/>
      </w:pPr>
      <w:bookmarkStart w:id="3" w:name="_Toc235006660"/>
      <w:r>
        <w:lastRenderedPageBreak/>
        <w:t>Ablauf der Projektwoche</w:t>
      </w:r>
      <w:bookmarkEnd w:id="3"/>
    </w:p>
    <w:p w14:paraId="6D46FBC0" w14:textId="77777777" w:rsidR="001B6E6E" w:rsidRDefault="007E4FBC">
      <w:pPr>
        <w:spacing w:after="150" w:line="300" w:lineRule="auto"/>
      </w:pPr>
      <w:r>
        <w:t>Die Arbeit verteilte sich über zwei Tage auf zwei parallele Arbeitsbereiche: Im Labor wurden chemische Versuche durchgeführt und Recherchen erstellt, auf dem Schu</w:t>
      </w:r>
      <w:r>
        <w:t>lhof wurde die reale Situation vor Ort erhoben und in konkrete Konzepte übersetzt.</w:t>
      </w:r>
    </w:p>
    <w:tbl>
      <w:tblPr>
        <w:tblW w:w="5000" w:type="pct"/>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Look w:val="04A0" w:firstRow="1" w:lastRow="0" w:firstColumn="1" w:lastColumn="0" w:noHBand="0" w:noVBand="1"/>
      </w:tblPr>
      <w:tblGrid>
        <w:gridCol w:w="2137"/>
        <w:gridCol w:w="6925"/>
      </w:tblGrid>
      <w:tr w:rsidR="001B6E6E" w14:paraId="2B303CDF" w14:textId="77777777">
        <w:trPr>
          <w:tblHeader/>
        </w:trPr>
        <w:tc>
          <w:tcPr>
            <w:tcW w:w="2200" w:type="dxa"/>
            <w:shd w:val="clear" w:color="auto" w:fill="44546A"/>
            <w:tcMar>
              <w:top w:w="100" w:type="dxa"/>
              <w:left w:w="100" w:type="dxa"/>
              <w:bottom w:w="100" w:type="dxa"/>
              <w:right w:w="100" w:type="dxa"/>
            </w:tcMar>
          </w:tcPr>
          <w:p w14:paraId="5734D3AF" w14:textId="77777777" w:rsidR="001B6E6E" w:rsidRDefault="007E4FBC">
            <w:r>
              <w:rPr>
                <w:b/>
                <w:bCs/>
                <w:color w:val="FFFFFF"/>
                <w:sz w:val="19"/>
                <w:szCs w:val="19"/>
              </w:rPr>
              <w:t>Datum</w:t>
            </w:r>
          </w:p>
        </w:tc>
        <w:tc>
          <w:tcPr>
            <w:tcW w:w="7150" w:type="dxa"/>
            <w:shd w:val="clear" w:color="auto" w:fill="44546A"/>
            <w:tcMar>
              <w:top w:w="100" w:type="dxa"/>
              <w:left w:w="100" w:type="dxa"/>
              <w:bottom w:w="100" w:type="dxa"/>
              <w:right w:w="100" w:type="dxa"/>
            </w:tcMar>
          </w:tcPr>
          <w:p w14:paraId="20A9BFCF" w14:textId="77777777" w:rsidR="001B6E6E" w:rsidRDefault="007E4FBC">
            <w:r>
              <w:rPr>
                <w:b/>
                <w:bCs/>
                <w:color w:val="FFFFFF"/>
                <w:sz w:val="19"/>
                <w:szCs w:val="19"/>
              </w:rPr>
              <w:t>Schwerpunkte</w:t>
            </w:r>
          </w:p>
        </w:tc>
      </w:tr>
      <w:tr w:rsidR="001B6E6E" w14:paraId="6462B7CD" w14:textId="77777777">
        <w:tc>
          <w:tcPr>
            <w:tcW w:w="2200" w:type="dxa"/>
            <w:tcMar>
              <w:top w:w="100" w:type="dxa"/>
              <w:left w:w="100" w:type="dxa"/>
              <w:bottom w:w="100" w:type="dxa"/>
              <w:right w:w="100" w:type="dxa"/>
            </w:tcMar>
          </w:tcPr>
          <w:p w14:paraId="749BF43A" w14:textId="77777777" w:rsidR="001B6E6E" w:rsidRDefault="007E4FBC">
            <w:r>
              <w:rPr>
                <w:sz w:val="19"/>
                <w:szCs w:val="19"/>
              </w:rPr>
              <w:t>13. Juli 2026</w:t>
            </w:r>
          </w:p>
        </w:tc>
        <w:tc>
          <w:tcPr>
            <w:tcW w:w="7150" w:type="dxa"/>
            <w:tcMar>
              <w:top w:w="100" w:type="dxa"/>
              <w:left w:w="100" w:type="dxa"/>
              <w:bottom w:w="100" w:type="dxa"/>
              <w:right w:w="100" w:type="dxa"/>
            </w:tcMar>
          </w:tcPr>
          <w:p w14:paraId="1DF53E46" w14:textId="77777777" w:rsidR="001B6E6E" w:rsidRDefault="007E4FBC">
            <w:r>
              <w:rPr>
                <w:sz w:val="19"/>
                <w:szCs w:val="19"/>
              </w:rPr>
              <w:t>Erste Geländebegehung und Ausgangs-Heatmap (Team 1), Beginn der Laborversuche (Team 2), erste Kartierung der Kippen-Fundstellen (Team 3)</w:t>
            </w:r>
          </w:p>
        </w:tc>
      </w:tr>
      <w:tr w:rsidR="001B6E6E" w14:paraId="33CBD091" w14:textId="77777777">
        <w:tc>
          <w:tcPr>
            <w:tcW w:w="2200" w:type="dxa"/>
            <w:tcMar>
              <w:top w:w="100" w:type="dxa"/>
              <w:left w:w="100" w:type="dxa"/>
              <w:bottom w:w="100" w:type="dxa"/>
              <w:right w:w="100" w:type="dxa"/>
            </w:tcMar>
          </w:tcPr>
          <w:p w14:paraId="3A323267" w14:textId="77777777" w:rsidR="001B6E6E" w:rsidRDefault="007E4FBC">
            <w:r>
              <w:rPr>
                <w:sz w:val="19"/>
                <w:szCs w:val="19"/>
              </w:rPr>
              <w:t>14. Juli 2026</w:t>
            </w:r>
          </w:p>
        </w:tc>
        <w:tc>
          <w:tcPr>
            <w:tcW w:w="7150" w:type="dxa"/>
            <w:tcMar>
              <w:top w:w="100" w:type="dxa"/>
              <w:left w:w="100" w:type="dxa"/>
              <w:bottom w:w="100" w:type="dxa"/>
              <w:right w:w="100" w:type="dxa"/>
            </w:tcMar>
          </w:tcPr>
          <w:p w14:paraId="32C467B8" w14:textId="77777777" w:rsidR="001B6E6E" w:rsidRDefault="007E4FBC">
            <w:r>
              <w:rPr>
                <w:sz w:val="19"/>
                <w:szCs w:val="19"/>
              </w:rPr>
              <w:t>Zweite, vertiefende Heatmap-Erhebung (Team 3), Kostenrealitätscheck (Team 4), Entwicklung des Taschenaschenbecher-Konzepts (Team 5), Fertigstellung von Recherche und Website (Team 6) sowie der Abschlusspräsentation (Team 7)</w:t>
            </w:r>
          </w:p>
        </w:tc>
      </w:tr>
    </w:tbl>
    <w:p w14:paraId="2D0D1289" w14:textId="77777777" w:rsidR="001B6E6E" w:rsidRDefault="007E4FBC">
      <w:r>
        <w:br w:type="page"/>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9072"/>
      </w:tblGrid>
      <w:tr w:rsidR="001B6E6E" w14:paraId="2D36E184" w14:textId="77777777">
        <w:trPr>
          <w:cantSplit/>
        </w:trPr>
        <w:tc>
          <w:tcPr>
            <w:tcW w:w="9350" w:type="dxa"/>
            <w:shd w:val="clear" w:color="auto" w:fill="2F5D8A"/>
            <w:tcMar>
              <w:top w:w="200" w:type="dxa"/>
              <w:left w:w="260" w:type="dxa"/>
              <w:bottom w:w="200" w:type="dxa"/>
              <w:right w:w="260" w:type="dxa"/>
            </w:tcMar>
          </w:tcPr>
          <w:p w14:paraId="698CCCA9" w14:textId="77777777" w:rsidR="001B6E6E" w:rsidRDefault="007E4FBC">
            <w:r>
              <w:rPr>
                <w:b/>
                <w:bCs/>
                <w:color w:val="FFFFFF"/>
                <w:sz w:val="18"/>
                <w:szCs w:val="18"/>
              </w:rPr>
              <w:lastRenderedPageBreak/>
              <w:t>SCHULHOF</w:t>
            </w:r>
          </w:p>
          <w:p w14:paraId="599466C1" w14:textId="77777777" w:rsidR="001B6E6E" w:rsidRDefault="007E4FBC">
            <w:pPr>
              <w:spacing w:before="40"/>
            </w:pPr>
            <w:r>
              <w:rPr>
                <w:b/>
                <w:bCs/>
                <w:color w:val="FFFFFF"/>
                <w:sz w:val="38"/>
                <w:szCs w:val="38"/>
              </w:rPr>
              <w:t>Team 1</w:t>
            </w:r>
          </w:p>
        </w:tc>
      </w:tr>
    </w:tbl>
    <w:p w14:paraId="2D7651E8" w14:textId="77777777" w:rsidR="001B6E6E" w:rsidRDefault="001B6E6E">
      <w:pPr>
        <w:spacing w:before="200"/>
      </w:pPr>
    </w:p>
    <w:p w14:paraId="2F30F9AA" w14:textId="77777777" w:rsidR="001B6E6E" w:rsidRDefault="007E4FBC">
      <w:pPr>
        <w:pStyle w:val="berschrift2"/>
      </w:pPr>
      <w:bookmarkStart w:id="4" w:name="_Toc235006661"/>
      <w:r>
        <w:t>Gesamtübersicht: Ausgangs-Heatmap des Schulgeländes</w:t>
      </w:r>
      <w:bookmarkEnd w:id="4"/>
    </w:p>
    <w:p w14:paraId="04E6B412" w14:textId="77777777" w:rsidR="001B6E6E" w:rsidRDefault="007E4FBC">
      <w:pPr>
        <w:spacing w:after="150" w:line="300" w:lineRule="auto"/>
      </w:pPr>
      <w:r>
        <w:t>Am Anfang der Projektwoche stand eine erste Gesamtaufnahme: Bevor sich einzelne Teams vertieft mit ausgewählten Bereichen des Schulgeländes befassten, wurde das komplette Gelände einmal flächendeckend auf</w:t>
      </w:r>
      <w:r>
        <w:t xml:space="preserve"> Zigarettenkippen untersucht. Diese Ausgangs-Heatmap bildete die Diskussionsgrundlage und den Ausgangspunkt für die vertiefte Kartierung von Team 3.</w:t>
      </w:r>
    </w:p>
    <w:p w14:paraId="2196CAB1" w14:textId="77777777" w:rsidR="001B6E6E" w:rsidRDefault="007E4FBC">
      <w:pPr>
        <w:spacing w:before="160" w:after="60"/>
        <w:jc w:val="center"/>
      </w:pPr>
      <w:r>
        <w:rPr>
          <w:noProof/>
        </w:rPr>
        <w:drawing>
          <wp:inline distT="0" distB="0" distL="0" distR="0" wp14:anchorId="796CF293" wp14:editId="63A2E551">
            <wp:extent cx="3619500" cy="301942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619500" cy="3019425"/>
                    </a:xfrm>
                    <a:prstGeom prst="rect">
                      <a:avLst/>
                    </a:prstGeom>
                  </pic:spPr>
                </pic:pic>
              </a:graphicData>
            </a:graphic>
          </wp:inline>
        </w:drawing>
      </w:r>
    </w:p>
    <w:p w14:paraId="30EAABF6" w14:textId="77777777" w:rsidR="001B6E6E" w:rsidRDefault="007E4FBC">
      <w:pPr>
        <w:spacing w:after="200"/>
        <w:jc w:val="center"/>
      </w:pPr>
      <w:r>
        <w:rPr>
          <w:i/>
          <w:iCs/>
          <w:color w:val="595959"/>
          <w:sz w:val="17"/>
          <w:szCs w:val="17"/>
        </w:rPr>
        <w:t>Ausgangs-Heatmap des gesamten Schulgeländes (13. Juli 2026)</w:t>
      </w:r>
    </w:p>
    <w:tbl>
      <w:tblPr>
        <w:tblW w:w="5000" w:type="pct"/>
        <w:tblBorders>
          <w:top w:val="single" w:sz="4" w:space="0" w:color="2F5D8A"/>
          <w:left w:val="single" w:sz="24" w:space="0" w:color="2F5D8A"/>
          <w:bottom w:val="single" w:sz="4" w:space="0" w:color="2F5D8A"/>
          <w:right w:val="single" w:sz="4" w:space="0" w:color="2F5D8A"/>
          <w:insideH w:val="none" w:sz="0" w:space="0" w:color="FFFFFF"/>
          <w:insideV w:val="none" w:sz="0" w:space="0" w:color="FFFFFF"/>
        </w:tblBorders>
        <w:tblLook w:val="04A0" w:firstRow="1" w:lastRow="0" w:firstColumn="1" w:lastColumn="0" w:noHBand="0" w:noVBand="1"/>
      </w:tblPr>
      <w:tblGrid>
        <w:gridCol w:w="9037"/>
      </w:tblGrid>
      <w:tr w:rsidR="001B6E6E" w14:paraId="15DE6A4A" w14:textId="77777777">
        <w:trPr>
          <w:cantSplit/>
        </w:trPr>
        <w:tc>
          <w:tcPr>
            <w:tcW w:w="9350" w:type="dxa"/>
            <w:shd w:val="clear" w:color="auto" w:fill="E9F0F7"/>
            <w:tcMar>
              <w:top w:w="160" w:type="dxa"/>
              <w:left w:w="240" w:type="dxa"/>
              <w:bottom w:w="160" w:type="dxa"/>
              <w:right w:w="240" w:type="dxa"/>
            </w:tcMar>
          </w:tcPr>
          <w:p w14:paraId="35D3D708" w14:textId="77777777" w:rsidR="001B6E6E" w:rsidRDefault="007E4FBC">
            <w:pPr>
              <w:spacing w:after="60"/>
            </w:pPr>
            <w:r>
              <w:rPr>
                <w:b/>
                <w:bCs/>
                <w:color w:val="2F5D8A"/>
                <w:sz w:val="21"/>
                <w:szCs w:val="21"/>
              </w:rPr>
              <w:t>Ergebnis</w:t>
            </w:r>
          </w:p>
          <w:p w14:paraId="1AED1F81" w14:textId="77777777" w:rsidR="001B6E6E" w:rsidRDefault="007E4FBC">
            <w:r>
              <w:rPr>
                <w:sz w:val="20"/>
                <w:szCs w:val="20"/>
              </w:rPr>
              <w:t>Bereits die erste Übersicht zeigte d</w:t>
            </w:r>
            <w:r>
              <w:rPr>
                <w:sz w:val="20"/>
                <w:szCs w:val="20"/>
              </w:rPr>
              <w:t>eutliche Belastungsschwerpunkte an mehreren Stellen des Geländes – vor allem im rückwärtigen Bereich der Sporthalle und an einem Nebeneingang. Genau diese beiden Bereiche wurden anschließend von Team 3 im Detail untersucht.</w:t>
            </w:r>
          </w:p>
        </w:tc>
      </w:tr>
    </w:tbl>
    <w:p w14:paraId="10A044DE" w14:textId="77777777" w:rsidR="001B6E6E" w:rsidRDefault="007E4FBC">
      <w:pPr>
        <w:pStyle w:val="berschrift2"/>
      </w:pPr>
      <w:bookmarkStart w:id="5" w:name="_Toc235006662"/>
      <w:r>
        <w:t>Die Schulhofsammlung in Bildern</w:t>
      </w:r>
      <w:bookmarkEnd w:id="5"/>
    </w:p>
    <w:p w14:paraId="6F7EC406" w14:textId="77777777" w:rsidR="001B6E6E" w:rsidRDefault="007E4FBC">
      <w:pPr>
        <w:spacing w:after="150" w:line="300" w:lineRule="auto"/>
      </w:pPr>
      <w:r>
        <w:lastRenderedPageBreak/>
        <w:t>Um die abstrakten Zahlen der Heatmap greifbar zu machen, wurde die Vermüllung zusätzlich in Einzelaufnahmen dokumentiert – vom achtlos ausgetretenen Stummel bis zur gesammelten Gesamtmenge.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4536"/>
        <w:gridCol w:w="4536"/>
      </w:tblGrid>
      <w:tr w:rsidR="001B6E6E" w14:paraId="62C8E7E0" w14:textId="77777777">
        <w:tc>
          <w:tcPr>
            <w:tcW w:w="4675" w:type="dxa"/>
            <w:tcMar>
              <w:top w:w="60" w:type="dxa"/>
              <w:left w:w="60" w:type="dxa"/>
              <w:bottom w:w="60" w:type="dxa"/>
              <w:right w:w="60" w:type="dxa"/>
            </w:tcMar>
          </w:tcPr>
          <w:p w14:paraId="6D33100A" w14:textId="77777777" w:rsidR="001B6E6E" w:rsidRDefault="007E4FBC">
            <w:pPr>
              <w:jc w:val="center"/>
            </w:pPr>
            <w:r>
              <w:rPr>
                <w:noProof/>
              </w:rPr>
              <w:drawing>
                <wp:inline distT="0" distB="0" distL="0" distR="0" wp14:anchorId="7B442E43" wp14:editId="01AFB861">
                  <wp:extent cx="2476500" cy="185737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476500" cy="1857375"/>
                          </a:xfrm>
                          <a:prstGeom prst="rect">
                            <a:avLst/>
                          </a:prstGeom>
                        </pic:spPr>
                      </pic:pic>
                    </a:graphicData>
                  </a:graphic>
                </wp:inline>
              </w:drawing>
            </w:r>
          </w:p>
          <w:p w14:paraId="5AFB4532" w14:textId="77777777" w:rsidR="001B6E6E" w:rsidRDefault="007E4FBC">
            <w:pPr>
              <w:spacing w:before="60"/>
              <w:jc w:val="center"/>
            </w:pPr>
            <w:r>
              <w:rPr>
                <w:i/>
                <w:iCs/>
                <w:color w:val="595959"/>
                <w:sz w:val="16"/>
                <w:szCs w:val="16"/>
              </w:rPr>
              <w:t xml:space="preserve">Eine Zigarette wird achtlos auf </w:t>
            </w:r>
            <w:r>
              <w:rPr>
                <w:i/>
                <w:iCs/>
                <w:color w:val="595959"/>
                <w:sz w:val="16"/>
                <w:szCs w:val="16"/>
              </w:rPr>
              <w:t>dem Boden ausgedrückt</w:t>
            </w:r>
          </w:p>
        </w:tc>
        <w:tc>
          <w:tcPr>
            <w:tcW w:w="4675" w:type="dxa"/>
            <w:tcMar>
              <w:top w:w="60" w:type="dxa"/>
              <w:left w:w="60" w:type="dxa"/>
              <w:bottom w:w="60" w:type="dxa"/>
              <w:right w:w="60" w:type="dxa"/>
            </w:tcMar>
          </w:tcPr>
          <w:p w14:paraId="749A68DA" w14:textId="77777777" w:rsidR="001B6E6E" w:rsidRDefault="007E4FBC">
            <w:pPr>
              <w:jc w:val="center"/>
            </w:pPr>
            <w:r>
              <w:rPr>
                <w:noProof/>
              </w:rPr>
              <w:drawing>
                <wp:inline distT="0" distB="0" distL="0" distR="0" wp14:anchorId="4D41146A" wp14:editId="54B902AC">
                  <wp:extent cx="2476500" cy="185737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476500" cy="1857375"/>
                          </a:xfrm>
                          <a:prstGeom prst="rect">
                            <a:avLst/>
                          </a:prstGeom>
                        </pic:spPr>
                      </pic:pic>
                    </a:graphicData>
                  </a:graphic>
                </wp:inline>
              </w:drawing>
            </w:r>
          </w:p>
          <w:p w14:paraId="62B55D4B" w14:textId="77777777" w:rsidR="001B6E6E" w:rsidRDefault="007E4FBC">
            <w:pPr>
              <w:spacing w:before="60"/>
              <w:jc w:val="center"/>
            </w:pPr>
            <w:r>
              <w:rPr>
                <w:i/>
                <w:iCs/>
                <w:color w:val="595959"/>
                <w:sz w:val="16"/>
                <w:szCs w:val="16"/>
              </w:rPr>
              <w:t>Typischer Einzelfund: Kippe direkt neben aufkeimender Vegetation</w:t>
            </w:r>
          </w:p>
        </w:tc>
      </w:tr>
    </w:tbl>
    <w:p w14:paraId="50747037" w14:textId="77777777" w:rsidR="001B6E6E" w:rsidRDefault="001B6E6E">
      <w:pPr>
        <w:spacing w:after="200"/>
      </w:pPr>
    </w:p>
    <w:p w14:paraId="1E01C0C7" w14:textId="77777777" w:rsidR="001B6E6E" w:rsidRDefault="007E4FBC">
      <w:pPr>
        <w:spacing w:before="160" w:after="60"/>
        <w:jc w:val="center"/>
      </w:pPr>
      <w:r>
        <w:rPr>
          <w:noProof/>
        </w:rPr>
        <w:drawing>
          <wp:inline distT="0" distB="0" distL="0" distR="0" wp14:anchorId="58A85AFF" wp14:editId="4DB7D2A9">
            <wp:extent cx="2857500" cy="21431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2857500" cy="2143125"/>
                    </a:xfrm>
                    <a:prstGeom prst="rect">
                      <a:avLst/>
                    </a:prstGeom>
                  </pic:spPr>
                </pic:pic>
              </a:graphicData>
            </a:graphic>
          </wp:inline>
        </w:drawing>
      </w:r>
    </w:p>
    <w:p w14:paraId="444D611E" w14:textId="77777777" w:rsidR="001B6E6E" w:rsidRDefault="007E4FBC">
      <w:pPr>
        <w:spacing w:after="200"/>
        <w:jc w:val="center"/>
      </w:pPr>
      <w:r>
        <w:rPr>
          <w:i/>
          <w:iCs/>
          <w:color w:val="595959"/>
          <w:sz w:val="17"/>
          <w:szCs w:val="17"/>
        </w:rPr>
        <w:t>Symbolisches Motiv des Teams: Zigarettenrest vor einem Hinweisschild</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4536"/>
        <w:gridCol w:w="4536"/>
      </w:tblGrid>
      <w:tr w:rsidR="001B6E6E" w14:paraId="02D59D3D" w14:textId="77777777">
        <w:tc>
          <w:tcPr>
            <w:tcW w:w="4675" w:type="dxa"/>
            <w:tcMar>
              <w:top w:w="60" w:type="dxa"/>
              <w:left w:w="60" w:type="dxa"/>
              <w:bottom w:w="60" w:type="dxa"/>
              <w:right w:w="60" w:type="dxa"/>
            </w:tcMar>
          </w:tcPr>
          <w:p w14:paraId="67939908" w14:textId="77777777" w:rsidR="001B6E6E" w:rsidRDefault="007E4FBC">
            <w:pPr>
              <w:jc w:val="center"/>
            </w:pPr>
            <w:r>
              <w:rPr>
                <w:noProof/>
              </w:rPr>
              <w:drawing>
                <wp:inline distT="0" distB="0" distL="0" distR="0" wp14:anchorId="2019780F" wp14:editId="0C1FA90D">
                  <wp:extent cx="2476500" cy="185737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2476500" cy="1857375"/>
                          </a:xfrm>
                          <a:prstGeom prst="rect">
                            <a:avLst/>
                          </a:prstGeom>
                        </pic:spPr>
                      </pic:pic>
                    </a:graphicData>
                  </a:graphic>
                </wp:inline>
              </w:drawing>
            </w:r>
          </w:p>
          <w:p w14:paraId="2462BFA5" w14:textId="77777777" w:rsidR="001B6E6E" w:rsidRDefault="007E4FBC">
            <w:pPr>
              <w:spacing w:before="60"/>
              <w:jc w:val="center"/>
            </w:pPr>
            <w:r>
              <w:rPr>
                <w:i/>
                <w:iCs/>
                <w:color w:val="595959"/>
                <w:sz w:val="16"/>
                <w:szCs w:val="16"/>
              </w:rPr>
              <w:lastRenderedPageBreak/>
              <w:t>Ergebnis eines Sammeldurchgangs: hunderte Kippen aus einem einzigen Bereich</w:t>
            </w:r>
          </w:p>
        </w:tc>
        <w:tc>
          <w:tcPr>
            <w:tcW w:w="4675" w:type="dxa"/>
            <w:tcMar>
              <w:top w:w="60" w:type="dxa"/>
              <w:left w:w="60" w:type="dxa"/>
              <w:bottom w:w="60" w:type="dxa"/>
              <w:right w:w="60" w:type="dxa"/>
            </w:tcMar>
          </w:tcPr>
          <w:p w14:paraId="7B5EDA74" w14:textId="77777777" w:rsidR="001B6E6E" w:rsidRDefault="007E4FBC">
            <w:pPr>
              <w:jc w:val="center"/>
            </w:pPr>
            <w:r>
              <w:rPr>
                <w:noProof/>
              </w:rPr>
              <w:lastRenderedPageBreak/>
              <w:drawing>
                <wp:inline distT="0" distB="0" distL="0" distR="0" wp14:anchorId="35A503C8" wp14:editId="168EE201">
                  <wp:extent cx="2476500" cy="185737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2476500" cy="1857375"/>
                          </a:xfrm>
                          <a:prstGeom prst="rect">
                            <a:avLst/>
                          </a:prstGeom>
                        </pic:spPr>
                      </pic:pic>
                    </a:graphicData>
                  </a:graphic>
                </wp:inline>
              </w:drawing>
            </w:r>
          </w:p>
          <w:p w14:paraId="00EF9938" w14:textId="77777777" w:rsidR="001B6E6E" w:rsidRDefault="007E4FBC">
            <w:pPr>
              <w:spacing w:before="60"/>
              <w:jc w:val="center"/>
            </w:pPr>
            <w:r>
              <w:rPr>
                <w:i/>
                <w:iCs/>
                <w:color w:val="595959"/>
                <w:sz w:val="16"/>
                <w:szCs w:val="16"/>
              </w:rPr>
              <w:lastRenderedPageBreak/>
              <w:t>Die gesammelte Menge in Sammelsäcken</w:t>
            </w:r>
          </w:p>
        </w:tc>
      </w:tr>
    </w:tbl>
    <w:p w14:paraId="57FDE0DC" w14:textId="77777777" w:rsidR="001B6E6E" w:rsidRDefault="001B6E6E">
      <w:pPr>
        <w:spacing w:after="200"/>
      </w:pPr>
    </w:p>
    <w:tbl>
      <w:tblPr>
        <w:tblW w:w="5000" w:type="pct"/>
        <w:tblBorders>
          <w:top w:val="single" w:sz="4" w:space="0" w:color="2F5D8A"/>
          <w:left w:val="single" w:sz="24" w:space="0" w:color="2F5D8A"/>
          <w:bottom w:val="single" w:sz="4" w:space="0" w:color="2F5D8A"/>
          <w:right w:val="single" w:sz="4" w:space="0" w:color="2F5D8A"/>
          <w:insideH w:val="none" w:sz="0" w:space="0" w:color="FFFFFF"/>
          <w:insideV w:val="none" w:sz="0" w:space="0" w:color="FFFFFF"/>
        </w:tblBorders>
        <w:tblLook w:val="04A0" w:firstRow="1" w:lastRow="0" w:firstColumn="1" w:lastColumn="0" w:noHBand="0" w:noVBand="1"/>
      </w:tblPr>
      <w:tblGrid>
        <w:gridCol w:w="9037"/>
      </w:tblGrid>
      <w:tr w:rsidR="001B6E6E" w14:paraId="55A75D3F" w14:textId="77777777">
        <w:trPr>
          <w:cantSplit/>
        </w:trPr>
        <w:tc>
          <w:tcPr>
            <w:tcW w:w="9350" w:type="dxa"/>
            <w:shd w:val="clear" w:color="auto" w:fill="E9F0F7"/>
            <w:tcMar>
              <w:top w:w="160" w:type="dxa"/>
              <w:left w:w="240" w:type="dxa"/>
              <w:bottom w:w="160" w:type="dxa"/>
              <w:right w:w="240" w:type="dxa"/>
            </w:tcMar>
          </w:tcPr>
          <w:p w14:paraId="41A84A00" w14:textId="77777777" w:rsidR="001B6E6E" w:rsidRDefault="007E4FBC">
            <w:pPr>
              <w:spacing w:after="60"/>
            </w:pPr>
            <w:r>
              <w:rPr>
                <w:b/>
                <w:bCs/>
                <w:color w:val="2F5D8A"/>
                <w:sz w:val="21"/>
                <w:szCs w:val="21"/>
              </w:rPr>
              <w:t>Eindruck aus der Praxis</w:t>
            </w:r>
          </w:p>
          <w:p w14:paraId="702BA6B5" w14:textId="77777777" w:rsidR="001B6E6E" w:rsidRDefault="007E4FBC">
            <w:r>
              <w:rPr>
                <w:sz w:val="20"/>
                <w:szCs w:val="20"/>
              </w:rPr>
              <w:t>Was auf der Heatmap als roter Fleck erscheint, sind in der Realität mehrere hundert einzelne Zigarettenstummel, die</w:t>
            </w:r>
            <w:r>
              <w:rPr>
                <w:sz w:val="20"/>
                <w:szCs w:val="20"/>
              </w:rPr>
              <w:t xml:space="preserve"> von Hand aufgesammelt wurden. Die Fotoserie macht deutlich, welcher reale Aufwand hinter der Datengrundlage steht.</w:t>
            </w:r>
          </w:p>
        </w:tc>
      </w:tr>
    </w:tbl>
    <w:p w14:paraId="10B11E85" w14:textId="77777777" w:rsidR="001B6E6E" w:rsidRDefault="007E4FBC">
      <w:r>
        <w:br w:type="page"/>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9072"/>
      </w:tblGrid>
      <w:tr w:rsidR="001B6E6E" w14:paraId="56470B81" w14:textId="77777777">
        <w:trPr>
          <w:cantSplit/>
        </w:trPr>
        <w:tc>
          <w:tcPr>
            <w:tcW w:w="9350" w:type="dxa"/>
            <w:shd w:val="clear" w:color="auto" w:fill="44546A"/>
            <w:tcMar>
              <w:top w:w="200" w:type="dxa"/>
              <w:left w:w="260" w:type="dxa"/>
              <w:bottom w:w="200" w:type="dxa"/>
              <w:right w:w="260" w:type="dxa"/>
            </w:tcMar>
          </w:tcPr>
          <w:p w14:paraId="75EC859E" w14:textId="77777777" w:rsidR="001B6E6E" w:rsidRDefault="007E4FBC">
            <w:r>
              <w:rPr>
                <w:b/>
                <w:bCs/>
                <w:color w:val="FFFFFF"/>
                <w:sz w:val="18"/>
                <w:szCs w:val="18"/>
              </w:rPr>
              <w:lastRenderedPageBreak/>
              <w:t>LABOR</w:t>
            </w:r>
          </w:p>
          <w:p w14:paraId="0DCEEC2C" w14:textId="77777777" w:rsidR="001B6E6E" w:rsidRDefault="007E4FBC">
            <w:pPr>
              <w:spacing w:before="40"/>
            </w:pPr>
            <w:r>
              <w:rPr>
                <w:b/>
                <w:bCs/>
                <w:color w:val="FFFFFF"/>
                <w:sz w:val="38"/>
                <w:szCs w:val="38"/>
              </w:rPr>
              <w:t>Team 2</w:t>
            </w:r>
          </w:p>
        </w:tc>
      </w:tr>
    </w:tbl>
    <w:p w14:paraId="7E91448D" w14:textId="77777777" w:rsidR="001B6E6E" w:rsidRDefault="001B6E6E">
      <w:pPr>
        <w:spacing w:before="200"/>
      </w:pPr>
    </w:p>
    <w:p w14:paraId="25FFDC9F" w14:textId="77777777" w:rsidR="001B6E6E" w:rsidRDefault="007E4FBC">
      <w:pPr>
        <w:pStyle w:val="berschrift2"/>
      </w:pPr>
      <w:bookmarkStart w:id="6" w:name="_Toc235006663"/>
      <w:r>
        <w:t>Chemische Versuche zu Rauch, pH-Wert und Lunge</w:t>
      </w:r>
      <w:bookmarkEnd w:id="6"/>
    </w:p>
    <w:p w14:paraId="63BF7BED" w14:textId="77777777" w:rsidR="001B6E6E" w:rsidRDefault="007E4FBC">
      <w:pPr>
        <w:spacing w:after="150" w:line="300" w:lineRule="auto"/>
      </w:pPr>
      <w:r>
        <w:t>Dieses Team hat mehrere chemische und biologische Versuche zu den Auswirkungen von Zigarettenrauch durchgeführt und im Labor sauber dokumentiert – von der Messung chemischer Kenngrößen bis zur anschaulichen Simulation der menschlichen Lunge.</w:t>
      </w:r>
    </w:p>
    <w:p w14:paraId="44022DD5" w14:textId="77777777" w:rsidR="001B6E6E" w:rsidRDefault="007E4FBC">
      <w:pPr>
        <w:pStyle w:val="Listenabsatz"/>
        <w:numPr>
          <w:ilvl w:val="0"/>
          <w:numId w:val="2"/>
        </w:numPr>
        <w:spacing w:after="70" w:line="280" w:lineRule="auto"/>
      </w:pPr>
      <w:r>
        <w:t>pH-Wert-Änderu</w:t>
      </w:r>
      <w:r>
        <w:t>ng: Messung der Wasserveränderung nach dem Durchleiten von Zigarettenrauch – nach der ersten Zigarette zeigte sich eine deutliche Veränderung, die sich bei vier weiteren Versuchen stabilisierte.</w:t>
      </w:r>
    </w:p>
    <w:p w14:paraId="22A50C16" w14:textId="77777777" w:rsidR="001B6E6E" w:rsidRDefault="007E4FBC">
      <w:pPr>
        <w:pStyle w:val="Listenabsatz"/>
        <w:numPr>
          <w:ilvl w:val="0"/>
          <w:numId w:val="2"/>
        </w:numPr>
        <w:spacing w:after="70" w:line="280" w:lineRule="auto"/>
      </w:pPr>
      <w:r>
        <w:t xml:space="preserve">Wasserpest-Versuch: Vergleich der Reaktion der Wasserpflanze </w:t>
      </w:r>
      <w:r>
        <w:t>in reinem (VE-)Wasser gegenüber „Zigarettenwasser“.</w:t>
      </w:r>
    </w:p>
    <w:p w14:paraId="30CD7B50" w14:textId="77777777" w:rsidR="001B6E6E" w:rsidRDefault="007E4FBC">
      <w:pPr>
        <w:pStyle w:val="Listenabsatz"/>
        <w:numPr>
          <w:ilvl w:val="0"/>
          <w:numId w:val="2"/>
        </w:numPr>
        <w:spacing w:after="70" w:line="280" w:lineRule="auto"/>
      </w:pPr>
      <w:r>
        <w:t>Lungensimulation: Sichtbarmachung der Rückstände aus insgesamt fünf Zigaretten in einer Modelllunge aus Watte.</w:t>
      </w:r>
    </w:p>
    <w:p w14:paraId="5600854D" w14:textId="77777777" w:rsidR="001B6E6E" w:rsidRDefault="007E4FBC">
      <w:pPr>
        <w:pStyle w:val="Listenabsatz"/>
        <w:numPr>
          <w:ilvl w:val="0"/>
          <w:numId w:val="2"/>
        </w:numPr>
        <w:spacing w:after="70" w:line="280" w:lineRule="auto"/>
      </w:pPr>
      <w:r>
        <w:t>Zellatmung: eigene Versuchsreihe mit vollständiger Bilddokumentation von Aufbau und Ergebnis.</w:t>
      </w:r>
    </w:p>
    <w:p w14:paraId="6D06C19F" w14:textId="77777777" w:rsidR="001B6E6E" w:rsidRDefault="007E4FBC">
      <w:pPr>
        <w:spacing w:after="150" w:line="300" w:lineRule="auto"/>
      </w:pPr>
      <w:r>
        <w:t>Ergänzt wird die Arbeit durch fünf Videoaufnahmen der Versuchsdurchführung im Labor.</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2946"/>
        <w:gridCol w:w="3063"/>
        <w:gridCol w:w="3063"/>
      </w:tblGrid>
      <w:tr w:rsidR="001B6E6E" w14:paraId="0127F73B" w14:textId="77777777">
        <w:tc>
          <w:tcPr>
            <w:tcW w:w="3116" w:type="dxa"/>
            <w:tcMar>
              <w:top w:w="60" w:type="dxa"/>
              <w:left w:w="50" w:type="dxa"/>
              <w:bottom w:w="60" w:type="dxa"/>
              <w:right w:w="50" w:type="dxa"/>
            </w:tcMar>
          </w:tcPr>
          <w:p w14:paraId="373EEB1F" w14:textId="77777777" w:rsidR="001B6E6E" w:rsidRDefault="007E4FBC">
            <w:pPr>
              <w:jc w:val="center"/>
            </w:pPr>
            <w:r>
              <w:rPr>
                <w:noProof/>
              </w:rPr>
              <w:drawing>
                <wp:inline distT="0" distB="0" distL="0" distR="0" wp14:anchorId="02810BBF" wp14:editId="2BAC4786">
                  <wp:extent cx="971550" cy="216217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971550" cy="2162175"/>
                          </a:xfrm>
                          <a:prstGeom prst="rect">
                            <a:avLst/>
                          </a:prstGeom>
                        </pic:spPr>
                      </pic:pic>
                    </a:graphicData>
                  </a:graphic>
                </wp:inline>
              </w:drawing>
            </w:r>
          </w:p>
          <w:p w14:paraId="03CECF92" w14:textId="77777777" w:rsidR="001B6E6E" w:rsidRDefault="007E4FBC">
            <w:pPr>
              <w:spacing w:before="50"/>
              <w:jc w:val="center"/>
            </w:pPr>
            <w:r>
              <w:rPr>
                <w:i/>
                <w:iCs/>
                <w:color w:val="595959"/>
                <w:sz w:val="15"/>
                <w:szCs w:val="15"/>
              </w:rPr>
              <w:t>Versuchsaufbau pH-Wert-Änderung</w:t>
            </w:r>
          </w:p>
        </w:tc>
        <w:tc>
          <w:tcPr>
            <w:tcW w:w="3116" w:type="dxa"/>
            <w:tcMar>
              <w:top w:w="60" w:type="dxa"/>
              <w:left w:w="50" w:type="dxa"/>
              <w:bottom w:w="60" w:type="dxa"/>
              <w:right w:w="50" w:type="dxa"/>
            </w:tcMar>
          </w:tcPr>
          <w:p w14:paraId="2FFDB635" w14:textId="77777777" w:rsidR="001B6E6E" w:rsidRDefault="007E4FBC">
            <w:pPr>
              <w:jc w:val="center"/>
            </w:pPr>
            <w:r>
              <w:rPr>
                <w:noProof/>
              </w:rPr>
              <w:drawing>
                <wp:inline distT="0" distB="0" distL="0" distR="0" wp14:anchorId="0B40AECF" wp14:editId="4B7EFE7C">
                  <wp:extent cx="1619250" cy="216217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1619250" cy="2162175"/>
                          </a:xfrm>
                          <a:prstGeom prst="rect">
                            <a:avLst/>
                          </a:prstGeom>
                        </pic:spPr>
                      </pic:pic>
                    </a:graphicData>
                  </a:graphic>
                </wp:inline>
              </w:drawing>
            </w:r>
          </w:p>
          <w:p w14:paraId="3343E280" w14:textId="77777777" w:rsidR="001B6E6E" w:rsidRDefault="007E4FBC">
            <w:pPr>
              <w:spacing w:before="50"/>
              <w:jc w:val="center"/>
            </w:pPr>
            <w:r>
              <w:rPr>
                <w:i/>
                <w:iCs/>
                <w:color w:val="595959"/>
                <w:sz w:val="15"/>
                <w:szCs w:val="15"/>
              </w:rPr>
              <w:t>Fünf verwendete Zigaretten</w:t>
            </w:r>
          </w:p>
        </w:tc>
        <w:tc>
          <w:tcPr>
            <w:tcW w:w="3116" w:type="dxa"/>
            <w:tcMar>
              <w:top w:w="60" w:type="dxa"/>
              <w:left w:w="50" w:type="dxa"/>
              <w:bottom w:w="60" w:type="dxa"/>
              <w:right w:w="50" w:type="dxa"/>
            </w:tcMar>
          </w:tcPr>
          <w:p w14:paraId="4E551AC5" w14:textId="77777777" w:rsidR="001B6E6E" w:rsidRDefault="007E4FBC">
            <w:pPr>
              <w:jc w:val="center"/>
            </w:pPr>
            <w:r>
              <w:rPr>
                <w:noProof/>
              </w:rPr>
              <w:drawing>
                <wp:inline distT="0" distB="0" distL="0" distR="0" wp14:anchorId="61F5B93B" wp14:editId="2ACFF2A3">
                  <wp:extent cx="1619250" cy="216217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1619250" cy="2162175"/>
                          </a:xfrm>
                          <a:prstGeom prst="rect">
                            <a:avLst/>
                          </a:prstGeom>
                        </pic:spPr>
                      </pic:pic>
                    </a:graphicData>
                  </a:graphic>
                </wp:inline>
              </w:drawing>
            </w:r>
          </w:p>
          <w:p w14:paraId="31F0E257" w14:textId="77777777" w:rsidR="001B6E6E" w:rsidRDefault="007E4FBC">
            <w:pPr>
              <w:spacing w:before="50"/>
              <w:jc w:val="center"/>
            </w:pPr>
            <w:r>
              <w:rPr>
                <w:i/>
                <w:iCs/>
                <w:color w:val="595959"/>
                <w:sz w:val="15"/>
                <w:szCs w:val="15"/>
              </w:rPr>
              <w:t>Ergebnis der Lungensimulation</w:t>
            </w:r>
          </w:p>
        </w:tc>
      </w:tr>
    </w:tbl>
    <w:p w14:paraId="75443AD1" w14:textId="77777777" w:rsidR="001B6E6E" w:rsidRDefault="001B6E6E">
      <w:pPr>
        <w:spacing w:after="200"/>
      </w:pPr>
    </w:p>
    <w:p w14:paraId="55916075" w14:textId="0925B960" w:rsidR="001B6E6E" w:rsidRDefault="001B6E6E">
      <w:pPr>
        <w:spacing w:before="160" w:after="60"/>
        <w:jc w:val="center"/>
        <w:rPr>
          <w:noProof/>
        </w:rPr>
      </w:pPr>
    </w:p>
    <w:p w14:paraId="5E02BB96" w14:textId="074546A2" w:rsidR="00760142" w:rsidRDefault="00760142">
      <w:pPr>
        <w:spacing w:before="160" w:after="60"/>
        <w:jc w:val="center"/>
        <w:rPr>
          <w:noProof/>
        </w:rPr>
      </w:pPr>
      <w:r>
        <w:rPr>
          <w:rFonts w:ascii="Arial" w:hAnsi="Arial" w:cs="Arial"/>
          <w:noProof/>
          <w:sz w:val="32"/>
          <w:szCs w:val="32"/>
        </w:rPr>
        <w:lastRenderedPageBreak/>
        <w:drawing>
          <wp:anchor distT="0" distB="0" distL="114300" distR="114300" simplePos="0" relativeHeight="251659264" behindDoc="0" locked="0" layoutInCell="1" allowOverlap="1" wp14:anchorId="074FD600" wp14:editId="6A300B11">
            <wp:simplePos x="0" y="0"/>
            <wp:positionH relativeFrom="margin">
              <wp:posOffset>1866900</wp:posOffset>
            </wp:positionH>
            <wp:positionV relativeFrom="paragraph">
              <wp:posOffset>43815</wp:posOffset>
            </wp:positionV>
            <wp:extent cx="1956435" cy="1802130"/>
            <wp:effectExtent l="0" t="0" r="5715" b="7620"/>
            <wp:wrapSquare wrapText="bothSides"/>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9" cstate="print">
                      <a:extLst>
                        <a:ext uri="{28A0092B-C50C-407E-A947-70E740481C1C}">
                          <a14:useLocalDpi xmlns:a14="http://schemas.microsoft.com/office/drawing/2010/main" val="0"/>
                        </a:ext>
                      </a:extLst>
                    </a:blip>
                    <a:stretch>
                      <a:fillRect/>
                    </a:stretch>
                  </pic:blipFill>
                  <pic:spPr>
                    <a:xfrm flipV="1">
                      <a:off x="0" y="0"/>
                      <a:ext cx="1956435" cy="1802130"/>
                    </a:xfrm>
                    <a:prstGeom prst="rect">
                      <a:avLst/>
                    </a:prstGeom>
                  </pic:spPr>
                </pic:pic>
              </a:graphicData>
            </a:graphic>
            <wp14:sizeRelH relativeFrom="margin">
              <wp14:pctWidth>0</wp14:pctWidth>
            </wp14:sizeRelH>
            <wp14:sizeRelV relativeFrom="margin">
              <wp14:pctHeight>0</wp14:pctHeight>
            </wp14:sizeRelV>
          </wp:anchor>
        </w:drawing>
      </w:r>
    </w:p>
    <w:p w14:paraId="5E8AC39C" w14:textId="0C7F27B1" w:rsidR="00760142" w:rsidRDefault="00760142">
      <w:pPr>
        <w:spacing w:before="160" w:after="60"/>
        <w:jc w:val="center"/>
        <w:rPr>
          <w:noProof/>
        </w:rPr>
      </w:pPr>
    </w:p>
    <w:p w14:paraId="052279FC" w14:textId="16AE735E" w:rsidR="00760142" w:rsidRDefault="00760142">
      <w:pPr>
        <w:spacing w:before="160" w:after="60"/>
        <w:jc w:val="center"/>
        <w:rPr>
          <w:noProof/>
        </w:rPr>
      </w:pPr>
    </w:p>
    <w:p w14:paraId="3D8CA72E" w14:textId="57F654DE" w:rsidR="00760142" w:rsidRDefault="00760142">
      <w:pPr>
        <w:spacing w:before="160" w:after="60"/>
        <w:jc w:val="center"/>
        <w:rPr>
          <w:noProof/>
        </w:rPr>
      </w:pPr>
    </w:p>
    <w:p w14:paraId="2022BB97" w14:textId="6F835BC1" w:rsidR="00760142" w:rsidRDefault="00760142">
      <w:pPr>
        <w:spacing w:before="160" w:after="60"/>
        <w:jc w:val="center"/>
        <w:rPr>
          <w:noProof/>
        </w:rPr>
      </w:pPr>
    </w:p>
    <w:p w14:paraId="1D63FB65" w14:textId="1FB003F8" w:rsidR="00760142" w:rsidRDefault="00760142">
      <w:pPr>
        <w:spacing w:before="160" w:after="60"/>
        <w:jc w:val="center"/>
        <w:rPr>
          <w:noProof/>
        </w:rPr>
      </w:pPr>
    </w:p>
    <w:p w14:paraId="3E95165D" w14:textId="7887BC62" w:rsidR="00760142" w:rsidRDefault="00760142">
      <w:pPr>
        <w:spacing w:before="160" w:after="60"/>
        <w:jc w:val="center"/>
        <w:rPr>
          <w:noProof/>
        </w:rPr>
      </w:pPr>
    </w:p>
    <w:p w14:paraId="452E4989" w14:textId="77777777" w:rsidR="001B6E6E" w:rsidRDefault="007E4FBC" w:rsidP="00760142">
      <w:pPr>
        <w:spacing w:after="200"/>
        <w:jc w:val="center"/>
      </w:pPr>
      <w:r>
        <w:rPr>
          <w:i/>
          <w:iCs/>
          <w:color w:val="595959"/>
          <w:sz w:val="17"/>
          <w:szCs w:val="17"/>
        </w:rPr>
        <w:t>Versuchsreihe zur Zellatmung</w:t>
      </w:r>
    </w:p>
    <w:tbl>
      <w:tblPr>
        <w:tblW w:w="5000" w:type="pct"/>
        <w:tblBorders>
          <w:top w:val="single" w:sz="4" w:space="0" w:color="44546A"/>
          <w:left w:val="single" w:sz="24" w:space="0" w:color="44546A"/>
          <w:bottom w:val="single" w:sz="4" w:space="0" w:color="44546A"/>
          <w:right w:val="single" w:sz="4" w:space="0" w:color="44546A"/>
          <w:insideH w:val="none" w:sz="0" w:space="0" w:color="FFFFFF"/>
          <w:insideV w:val="none" w:sz="0" w:space="0" w:color="FFFFFF"/>
        </w:tblBorders>
        <w:tblLook w:val="04A0" w:firstRow="1" w:lastRow="0" w:firstColumn="1" w:lastColumn="0" w:noHBand="0" w:noVBand="1"/>
      </w:tblPr>
      <w:tblGrid>
        <w:gridCol w:w="9037"/>
      </w:tblGrid>
      <w:tr w:rsidR="001B6E6E" w14:paraId="5F0F5AC8" w14:textId="77777777">
        <w:trPr>
          <w:cantSplit/>
        </w:trPr>
        <w:tc>
          <w:tcPr>
            <w:tcW w:w="9350" w:type="dxa"/>
            <w:shd w:val="clear" w:color="auto" w:fill="EBEDF2"/>
            <w:tcMar>
              <w:top w:w="160" w:type="dxa"/>
              <w:left w:w="240" w:type="dxa"/>
              <w:bottom w:w="160" w:type="dxa"/>
              <w:right w:w="240" w:type="dxa"/>
            </w:tcMar>
          </w:tcPr>
          <w:p w14:paraId="1BC7EF3A" w14:textId="77777777" w:rsidR="001B6E6E" w:rsidRDefault="007E4FBC">
            <w:pPr>
              <w:spacing w:after="60"/>
            </w:pPr>
            <w:r>
              <w:rPr>
                <w:b/>
                <w:bCs/>
                <w:color w:val="44546A"/>
                <w:sz w:val="21"/>
                <w:szCs w:val="21"/>
              </w:rPr>
              <w:t>Erkenntnis des Teams</w:t>
            </w:r>
          </w:p>
          <w:p w14:paraId="2BD6A8D0" w14:textId="77777777" w:rsidR="001B6E6E" w:rsidRDefault="007E4FBC">
            <w:pPr>
              <w:rPr>
                <w:sz w:val="20"/>
                <w:szCs w:val="20"/>
              </w:rPr>
            </w:pPr>
            <w:r>
              <w:rPr>
                <w:sz w:val="20"/>
                <w:szCs w:val="20"/>
              </w:rPr>
              <w:t>Bereits eine einzige Zigarette verändert messbar den pH-Wert von Wasser – ein einfacher, aber eindrucksvoller Beleg für die chemische Wirksamkeit des Rauchs.</w:t>
            </w:r>
          </w:p>
          <w:p w14:paraId="60315178" w14:textId="07686B93" w:rsidR="00E65A9F" w:rsidRDefault="00E65A9F">
            <w:r>
              <w:rPr>
                <w:sz w:val="20"/>
                <w:szCs w:val="20"/>
              </w:rPr>
              <w:t>Weitere Erkenntnisse des Teams finden Sie im A</w:t>
            </w:r>
            <w:r w:rsidR="00393310">
              <w:rPr>
                <w:sz w:val="20"/>
                <w:szCs w:val="20"/>
              </w:rPr>
              <w:t>nhang.</w:t>
            </w:r>
          </w:p>
        </w:tc>
      </w:tr>
    </w:tbl>
    <w:p w14:paraId="6B1AA3F6" w14:textId="77777777" w:rsidR="001B6E6E" w:rsidRDefault="007E4FBC">
      <w:r>
        <w:br w:type="page"/>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9072"/>
      </w:tblGrid>
      <w:tr w:rsidR="001B6E6E" w14:paraId="371B5F0F" w14:textId="77777777">
        <w:trPr>
          <w:cantSplit/>
        </w:trPr>
        <w:tc>
          <w:tcPr>
            <w:tcW w:w="9350" w:type="dxa"/>
            <w:shd w:val="clear" w:color="auto" w:fill="C21E27"/>
            <w:tcMar>
              <w:top w:w="200" w:type="dxa"/>
              <w:left w:w="260" w:type="dxa"/>
              <w:bottom w:w="200" w:type="dxa"/>
              <w:right w:w="260" w:type="dxa"/>
            </w:tcMar>
          </w:tcPr>
          <w:p w14:paraId="7811177D" w14:textId="77777777" w:rsidR="001B6E6E" w:rsidRDefault="007E4FBC">
            <w:r>
              <w:rPr>
                <w:b/>
                <w:bCs/>
                <w:color w:val="FFFFFF"/>
                <w:sz w:val="18"/>
                <w:szCs w:val="18"/>
              </w:rPr>
              <w:lastRenderedPageBreak/>
              <w:t>SCHULHOF</w:t>
            </w:r>
          </w:p>
          <w:p w14:paraId="42BF11D1" w14:textId="77777777" w:rsidR="001B6E6E" w:rsidRDefault="007E4FBC">
            <w:pPr>
              <w:spacing w:before="40"/>
            </w:pPr>
            <w:r>
              <w:rPr>
                <w:b/>
                <w:bCs/>
                <w:color w:val="FFFFFF"/>
                <w:sz w:val="38"/>
                <w:szCs w:val="38"/>
              </w:rPr>
              <w:t>Team 3</w:t>
            </w:r>
          </w:p>
        </w:tc>
      </w:tr>
    </w:tbl>
    <w:p w14:paraId="301A9E03" w14:textId="77777777" w:rsidR="001B6E6E" w:rsidRDefault="001B6E6E">
      <w:pPr>
        <w:spacing w:before="200"/>
      </w:pPr>
    </w:p>
    <w:p w14:paraId="082CB195" w14:textId="77777777" w:rsidR="001B6E6E" w:rsidRDefault="007E4FBC">
      <w:pPr>
        <w:pStyle w:val="berschrift2"/>
      </w:pPr>
      <w:bookmarkStart w:id="7" w:name="_Toc235006664"/>
      <w:r>
        <w:t>Vertiefte Heatmap-Kartierung der Kippen-Vermüllung</w:t>
      </w:r>
      <w:bookmarkEnd w:id="7"/>
    </w:p>
    <w:p w14:paraId="35A56876" w14:textId="77777777" w:rsidR="001B6E6E" w:rsidRDefault="007E4FBC">
      <w:pPr>
        <w:spacing w:after="150" w:line="300" w:lineRule="auto"/>
      </w:pPr>
      <w:r>
        <w:t xml:space="preserve">Aufbauend auf der Ausgangsübersicht (Team 1) hat dieses Team die Verteilung von Zigarettenkippen an den beiden auffälligsten Stellen des Schulgeländes systematisch und wiederholt erfasst: dem Nebeneingang </w:t>
      </w:r>
      <w:r>
        <w:t>und dem Bereich hinter der Sporthalle. Die Erhebung wurde an zwei aufeinanderfolgenden Tagen durchgeführt, um auch den zeitlichen Verlauf sichtbar zu machen.</w:t>
      </w:r>
    </w:p>
    <w:p w14:paraId="25A54DB6" w14:textId="77777777" w:rsidR="001B6E6E" w:rsidRDefault="007E4FBC">
      <w:pPr>
        <w:pStyle w:val="Listenabsatz"/>
        <w:numPr>
          <w:ilvl w:val="0"/>
          <w:numId w:val="2"/>
        </w:numPr>
        <w:spacing w:after="70" w:line="280" w:lineRule="auto"/>
      </w:pPr>
      <w:r>
        <w:t>Fotodokumentation der Originalorte (Nebeneingang, Sporthalle hinten)</w:t>
      </w:r>
    </w:p>
    <w:p w14:paraId="51A30699" w14:textId="77777777" w:rsidR="001B6E6E" w:rsidRDefault="007E4FBC">
      <w:pPr>
        <w:pStyle w:val="Listenabsatz"/>
        <w:numPr>
          <w:ilvl w:val="0"/>
          <w:numId w:val="2"/>
        </w:numPr>
        <w:spacing w:after="70" w:line="280" w:lineRule="auto"/>
      </w:pPr>
      <w:r>
        <w:t>Heatmap-Auswertung der Kippen</w:t>
      </w:r>
      <w:r>
        <w:t>verteilung für beide Erhebungstage, jeweils mit einheitlicher Farbskala</w:t>
      </w:r>
    </w:p>
    <w:p w14:paraId="7641005C" w14:textId="77777777" w:rsidR="001B6E6E" w:rsidRDefault="007E4FBC">
      <w:pPr>
        <w:pStyle w:val="Listenabsatz"/>
        <w:numPr>
          <w:ilvl w:val="0"/>
          <w:numId w:val="2"/>
        </w:numPr>
        <w:spacing w:after="70" w:line="280" w:lineRule="auto"/>
      </w:pPr>
      <w:r>
        <w:t>Farbskala von „0“ bis „ab 60 extrem“ macht Belastungsschwerpunkte auf einen Blick sichtbar</w:t>
      </w:r>
    </w:p>
    <w:p w14:paraId="36B7AF07" w14:textId="77777777" w:rsidR="001B6E6E" w:rsidRDefault="007E4FBC">
      <w:pPr>
        <w:pStyle w:val="Listenabsatz"/>
        <w:numPr>
          <w:ilvl w:val="0"/>
          <w:numId w:val="2"/>
        </w:numPr>
        <w:spacing w:after="70" w:line="280" w:lineRule="auto"/>
      </w:pPr>
      <w:r>
        <w:t>Eigene Kampagnenmotive zur Sensibilisierung für das Thema Littering</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4299"/>
        <w:gridCol w:w="4773"/>
      </w:tblGrid>
      <w:tr w:rsidR="00F91D42" w14:paraId="42845658" w14:textId="77777777">
        <w:tc>
          <w:tcPr>
            <w:tcW w:w="4675" w:type="dxa"/>
            <w:tcMar>
              <w:top w:w="60" w:type="dxa"/>
              <w:left w:w="60" w:type="dxa"/>
              <w:bottom w:w="60" w:type="dxa"/>
              <w:right w:w="60" w:type="dxa"/>
            </w:tcMar>
          </w:tcPr>
          <w:p w14:paraId="3FC25EB5" w14:textId="77777777" w:rsidR="001B6E6E" w:rsidRDefault="007E4FBC">
            <w:pPr>
              <w:jc w:val="center"/>
            </w:pPr>
            <w:r>
              <w:rPr>
                <w:noProof/>
              </w:rPr>
              <w:drawing>
                <wp:inline distT="0" distB="0" distL="0" distR="0" wp14:anchorId="4C051C6C" wp14:editId="67A61D06">
                  <wp:extent cx="1590675" cy="3446463"/>
                  <wp:effectExtent l="0" t="0" r="0"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1594137" cy="3453964"/>
                          </a:xfrm>
                          <a:prstGeom prst="rect">
                            <a:avLst/>
                          </a:prstGeom>
                        </pic:spPr>
                      </pic:pic>
                    </a:graphicData>
                  </a:graphic>
                </wp:inline>
              </w:drawing>
            </w:r>
          </w:p>
          <w:p w14:paraId="1EB82451" w14:textId="77777777" w:rsidR="001B6E6E" w:rsidRDefault="007E4FBC">
            <w:pPr>
              <w:spacing w:before="60"/>
              <w:jc w:val="center"/>
            </w:pPr>
            <w:r>
              <w:rPr>
                <w:i/>
                <w:iCs/>
                <w:color w:val="595959"/>
                <w:sz w:val="16"/>
                <w:szCs w:val="16"/>
              </w:rPr>
              <w:t>Erhebungsort: Bereich h</w:t>
            </w:r>
            <w:r>
              <w:rPr>
                <w:i/>
                <w:iCs/>
                <w:color w:val="595959"/>
                <w:sz w:val="16"/>
                <w:szCs w:val="16"/>
              </w:rPr>
              <w:t>inter der Sporthalle</w:t>
            </w:r>
          </w:p>
        </w:tc>
        <w:tc>
          <w:tcPr>
            <w:tcW w:w="4675" w:type="dxa"/>
            <w:tcMar>
              <w:top w:w="60" w:type="dxa"/>
              <w:left w:w="60" w:type="dxa"/>
              <w:bottom w:w="60" w:type="dxa"/>
              <w:right w:w="60" w:type="dxa"/>
            </w:tcMar>
          </w:tcPr>
          <w:p w14:paraId="1955F3BF" w14:textId="77777777" w:rsidR="001B6E6E" w:rsidRDefault="007E4FBC">
            <w:pPr>
              <w:jc w:val="center"/>
            </w:pPr>
            <w:r>
              <w:rPr>
                <w:noProof/>
              </w:rPr>
              <w:drawing>
                <wp:inline distT="0" distB="0" distL="0" distR="0" wp14:anchorId="206CAB60" wp14:editId="6554B1D3">
                  <wp:extent cx="2954704" cy="250507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2963515" cy="2512545"/>
                          </a:xfrm>
                          <a:prstGeom prst="rect">
                            <a:avLst/>
                          </a:prstGeom>
                        </pic:spPr>
                      </pic:pic>
                    </a:graphicData>
                  </a:graphic>
                </wp:inline>
              </w:drawing>
            </w:r>
          </w:p>
          <w:p w14:paraId="1174A255" w14:textId="77777777" w:rsidR="001B6E6E" w:rsidRDefault="007E4FBC">
            <w:pPr>
              <w:spacing w:before="60"/>
              <w:jc w:val="center"/>
            </w:pPr>
            <w:r>
              <w:rPr>
                <w:i/>
                <w:iCs/>
                <w:color w:val="595959"/>
                <w:sz w:val="16"/>
                <w:szCs w:val="16"/>
              </w:rPr>
              <w:t>Heatmap-Auswertung desselben Bereichs</w:t>
            </w:r>
          </w:p>
        </w:tc>
      </w:tr>
    </w:tbl>
    <w:p w14:paraId="69F14209" w14:textId="77777777" w:rsidR="001B6E6E" w:rsidRDefault="001B6E6E">
      <w:pPr>
        <w:spacing w:after="200"/>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4668"/>
        <w:gridCol w:w="4404"/>
      </w:tblGrid>
      <w:tr w:rsidR="00F91D42" w14:paraId="396753D9" w14:textId="77777777">
        <w:tc>
          <w:tcPr>
            <w:tcW w:w="4675" w:type="dxa"/>
            <w:tcMar>
              <w:top w:w="60" w:type="dxa"/>
              <w:left w:w="60" w:type="dxa"/>
              <w:bottom w:w="60" w:type="dxa"/>
              <w:right w:w="60" w:type="dxa"/>
            </w:tcMar>
          </w:tcPr>
          <w:p w14:paraId="677F4BD4" w14:textId="4A5C28E5" w:rsidR="001B6E6E" w:rsidRDefault="00F91D42">
            <w:pPr>
              <w:jc w:val="center"/>
            </w:pPr>
            <w:r>
              <w:rPr>
                <w:noProof/>
              </w:rPr>
              <w:drawing>
                <wp:inline distT="0" distB="0" distL="0" distR="0" wp14:anchorId="0C677A41" wp14:editId="46928EE1">
                  <wp:extent cx="2619375" cy="2868631"/>
                  <wp:effectExtent l="0" t="0" r="0" b="825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2353" cy="2882844"/>
                          </a:xfrm>
                          <a:prstGeom prst="rect">
                            <a:avLst/>
                          </a:prstGeom>
                          <a:noFill/>
                          <a:ln>
                            <a:noFill/>
                          </a:ln>
                        </pic:spPr>
                      </pic:pic>
                    </a:graphicData>
                  </a:graphic>
                </wp:inline>
              </w:drawing>
            </w:r>
            <w:r>
              <w:rPr>
                <w:noProof/>
              </w:rPr>
              <w:drawing>
                <wp:inline distT="0" distB="0" distL="0" distR="0" wp14:anchorId="354FBA86" wp14:editId="58BB9DBA">
                  <wp:extent cx="2948407" cy="3228975"/>
                  <wp:effectExtent l="0" t="0" r="4445"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66146" cy="3248402"/>
                          </a:xfrm>
                          <a:prstGeom prst="rect">
                            <a:avLst/>
                          </a:prstGeom>
                          <a:noFill/>
                          <a:ln>
                            <a:noFill/>
                          </a:ln>
                        </pic:spPr>
                      </pic:pic>
                    </a:graphicData>
                  </a:graphic>
                </wp:inline>
              </w:drawing>
            </w:r>
          </w:p>
          <w:p w14:paraId="198CE7D3" w14:textId="3179965F" w:rsidR="001B6E6E" w:rsidRDefault="00F91D42">
            <w:pPr>
              <w:spacing w:before="60"/>
              <w:jc w:val="center"/>
            </w:pPr>
            <w:r>
              <w:rPr>
                <w:noProof/>
              </w:rPr>
              <w:lastRenderedPageBreak/>
              <w:drawing>
                <wp:inline distT="0" distB="0" distL="0" distR="0" wp14:anchorId="43F70A84" wp14:editId="496EDD0D">
                  <wp:extent cx="2124075" cy="3006762"/>
                  <wp:effectExtent l="0" t="0" r="0" b="317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37237" cy="3025394"/>
                          </a:xfrm>
                          <a:prstGeom prst="rect">
                            <a:avLst/>
                          </a:prstGeom>
                          <a:noFill/>
                          <a:ln>
                            <a:noFill/>
                          </a:ln>
                        </pic:spPr>
                      </pic:pic>
                    </a:graphicData>
                  </a:graphic>
                </wp:inline>
              </w:drawing>
            </w:r>
            <w:r>
              <w:rPr>
                <w:noProof/>
              </w:rPr>
              <w:drawing>
                <wp:inline distT="0" distB="0" distL="0" distR="0" wp14:anchorId="687F7BA4" wp14:editId="122F4FAB">
                  <wp:extent cx="2228850" cy="3155076"/>
                  <wp:effectExtent l="0" t="0" r="0" b="762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38995" cy="3169437"/>
                          </a:xfrm>
                          <a:prstGeom prst="rect">
                            <a:avLst/>
                          </a:prstGeom>
                          <a:noFill/>
                          <a:ln>
                            <a:noFill/>
                          </a:ln>
                        </pic:spPr>
                      </pic:pic>
                    </a:graphicData>
                  </a:graphic>
                </wp:inline>
              </w:drawing>
            </w:r>
          </w:p>
        </w:tc>
        <w:tc>
          <w:tcPr>
            <w:tcW w:w="4675" w:type="dxa"/>
            <w:tcMar>
              <w:top w:w="60" w:type="dxa"/>
              <w:left w:w="60" w:type="dxa"/>
              <w:bottom w:w="60" w:type="dxa"/>
              <w:right w:w="60" w:type="dxa"/>
            </w:tcMar>
          </w:tcPr>
          <w:p w14:paraId="4DA63B08" w14:textId="64E7EA2B" w:rsidR="001B6E6E" w:rsidRDefault="007E4FBC">
            <w:pPr>
              <w:jc w:val="center"/>
            </w:pPr>
            <w:r>
              <w:rPr>
                <w:noProof/>
              </w:rPr>
              <w:lastRenderedPageBreak/>
              <w:drawing>
                <wp:inline distT="0" distB="0" distL="0" distR="0" wp14:anchorId="55D46F80" wp14:editId="3DBB629A">
                  <wp:extent cx="2143125" cy="3036093"/>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2147486" cy="3042270"/>
                          </a:xfrm>
                          <a:prstGeom prst="rect">
                            <a:avLst/>
                          </a:prstGeom>
                        </pic:spPr>
                      </pic:pic>
                    </a:graphicData>
                  </a:graphic>
                </wp:inline>
              </w:drawing>
            </w:r>
            <w:r w:rsidR="00F91D42">
              <w:rPr>
                <w:noProof/>
              </w:rPr>
              <w:drawing>
                <wp:inline distT="0" distB="0" distL="0" distR="0" wp14:anchorId="482E97D2" wp14:editId="3713A765">
                  <wp:extent cx="2395442" cy="3390900"/>
                  <wp:effectExtent l="0" t="0" r="508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12747" cy="3415396"/>
                          </a:xfrm>
                          <a:prstGeom prst="rect">
                            <a:avLst/>
                          </a:prstGeom>
                          <a:noFill/>
                          <a:ln>
                            <a:noFill/>
                          </a:ln>
                        </pic:spPr>
                      </pic:pic>
                    </a:graphicData>
                  </a:graphic>
                </wp:inline>
              </w:drawing>
            </w:r>
          </w:p>
          <w:p w14:paraId="7D337047" w14:textId="3800927C" w:rsidR="001B6E6E" w:rsidRDefault="00F91D42">
            <w:pPr>
              <w:spacing w:before="60"/>
              <w:jc w:val="center"/>
            </w:pPr>
            <w:r>
              <w:rPr>
                <w:noProof/>
              </w:rPr>
              <w:lastRenderedPageBreak/>
              <w:drawing>
                <wp:inline distT="0" distB="0" distL="0" distR="0" wp14:anchorId="67AF4E84" wp14:editId="47013FC7">
                  <wp:extent cx="2774461" cy="3038475"/>
                  <wp:effectExtent l="0" t="0" r="6985"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92354" cy="3058071"/>
                          </a:xfrm>
                          <a:prstGeom prst="rect">
                            <a:avLst/>
                          </a:prstGeom>
                          <a:noFill/>
                          <a:ln>
                            <a:noFill/>
                          </a:ln>
                        </pic:spPr>
                      </pic:pic>
                    </a:graphicData>
                  </a:graphic>
                </wp:inline>
              </w:drawing>
            </w:r>
            <w:r>
              <w:rPr>
                <w:noProof/>
              </w:rPr>
              <w:drawing>
                <wp:inline distT="0" distB="0" distL="0" distR="0" wp14:anchorId="09005FA4" wp14:editId="74C4A7B9">
                  <wp:extent cx="2266950" cy="3209012"/>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78155" cy="3224873"/>
                          </a:xfrm>
                          <a:prstGeom prst="rect">
                            <a:avLst/>
                          </a:prstGeom>
                          <a:noFill/>
                          <a:ln>
                            <a:noFill/>
                          </a:ln>
                        </pic:spPr>
                      </pic:pic>
                    </a:graphicData>
                  </a:graphic>
                </wp:inline>
              </w:drawing>
            </w:r>
          </w:p>
        </w:tc>
      </w:tr>
    </w:tbl>
    <w:p w14:paraId="4C086FA4" w14:textId="77777777" w:rsidR="001B6E6E" w:rsidRDefault="001B6E6E">
      <w:pPr>
        <w:spacing w:after="200"/>
      </w:pPr>
    </w:p>
    <w:tbl>
      <w:tblPr>
        <w:tblW w:w="5000" w:type="pct"/>
        <w:tblBorders>
          <w:top w:val="single" w:sz="4" w:space="0" w:color="C21E27"/>
          <w:left w:val="single" w:sz="24" w:space="0" w:color="C21E27"/>
          <w:bottom w:val="single" w:sz="4" w:space="0" w:color="C21E27"/>
          <w:right w:val="single" w:sz="4" w:space="0" w:color="C21E27"/>
          <w:insideH w:val="none" w:sz="0" w:space="0" w:color="FFFFFF"/>
          <w:insideV w:val="none" w:sz="0" w:space="0" w:color="FFFFFF"/>
        </w:tblBorders>
        <w:tblLook w:val="04A0" w:firstRow="1" w:lastRow="0" w:firstColumn="1" w:lastColumn="0" w:noHBand="0" w:noVBand="1"/>
      </w:tblPr>
      <w:tblGrid>
        <w:gridCol w:w="9037"/>
      </w:tblGrid>
      <w:tr w:rsidR="001B6E6E" w14:paraId="6DE61C6B" w14:textId="77777777">
        <w:trPr>
          <w:cantSplit/>
        </w:trPr>
        <w:tc>
          <w:tcPr>
            <w:tcW w:w="9350" w:type="dxa"/>
            <w:shd w:val="clear" w:color="auto" w:fill="FBEAEA"/>
            <w:tcMar>
              <w:top w:w="160" w:type="dxa"/>
              <w:left w:w="240" w:type="dxa"/>
              <w:bottom w:w="160" w:type="dxa"/>
              <w:right w:w="240" w:type="dxa"/>
            </w:tcMar>
          </w:tcPr>
          <w:p w14:paraId="7AAFCF2D" w14:textId="77777777" w:rsidR="001B6E6E" w:rsidRDefault="007E4FBC">
            <w:pPr>
              <w:spacing w:after="60"/>
            </w:pPr>
            <w:r>
              <w:rPr>
                <w:b/>
                <w:bCs/>
                <w:color w:val="C21E27"/>
                <w:sz w:val="21"/>
                <w:szCs w:val="21"/>
              </w:rPr>
              <w:t>Warum das relevant ist</w:t>
            </w:r>
          </w:p>
          <w:p w14:paraId="45ABE111" w14:textId="77777777" w:rsidR="001B6E6E" w:rsidRDefault="007E4FBC">
            <w:r>
              <w:rPr>
                <w:sz w:val="20"/>
                <w:szCs w:val="20"/>
              </w:rPr>
              <w:t>Die Erhebung liefert eine belastbare, selbst erhobene Datengrundlage dafür, wo auf dem Schulgelände tatsächlich die meisten Zigarettenkippen anfallen – die ideale Grundlage, um Maßnahmen gezielt dort anzusetzen, wo sie wirken.</w:t>
            </w:r>
          </w:p>
        </w:tc>
      </w:tr>
    </w:tbl>
    <w:p w14:paraId="2FDD2D82" w14:textId="3C101FEC" w:rsidR="001B6E6E" w:rsidRDefault="001B6E6E"/>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9072"/>
      </w:tblGrid>
      <w:tr w:rsidR="001B6E6E" w14:paraId="49104C46" w14:textId="77777777">
        <w:trPr>
          <w:cantSplit/>
        </w:trPr>
        <w:tc>
          <w:tcPr>
            <w:tcW w:w="9350" w:type="dxa"/>
            <w:shd w:val="clear" w:color="auto" w:fill="2F5D8A"/>
            <w:tcMar>
              <w:top w:w="200" w:type="dxa"/>
              <w:left w:w="260" w:type="dxa"/>
              <w:bottom w:w="200" w:type="dxa"/>
              <w:right w:w="260" w:type="dxa"/>
            </w:tcMar>
          </w:tcPr>
          <w:p w14:paraId="532798C9" w14:textId="77777777" w:rsidR="001B6E6E" w:rsidRDefault="007E4FBC">
            <w:r>
              <w:rPr>
                <w:b/>
                <w:bCs/>
                <w:color w:val="FFFFFF"/>
                <w:sz w:val="18"/>
                <w:szCs w:val="18"/>
              </w:rPr>
              <w:t>SCHULHOF</w:t>
            </w:r>
          </w:p>
          <w:p w14:paraId="311D3894" w14:textId="77777777" w:rsidR="001B6E6E" w:rsidRDefault="007E4FBC">
            <w:pPr>
              <w:spacing w:before="40"/>
            </w:pPr>
            <w:r>
              <w:rPr>
                <w:b/>
                <w:bCs/>
                <w:color w:val="FFFFFF"/>
                <w:sz w:val="38"/>
                <w:szCs w:val="38"/>
              </w:rPr>
              <w:t>Team 4</w:t>
            </w:r>
          </w:p>
        </w:tc>
      </w:tr>
    </w:tbl>
    <w:p w14:paraId="114AF05A" w14:textId="77777777" w:rsidR="001B6E6E" w:rsidRDefault="001B6E6E">
      <w:pPr>
        <w:spacing w:before="200"/>
      </w:pPr>
    </w:p>
    <w:p w14:paraId="02F354C9" w14:textId="77777777" w:rsidR="001B6E6E" w:rsidRDefault="007E4FBC">
      <w:pPr>
        <w:pStyle w:val="berschrift2"/>
      </w:pPr>
      <w:bookmarkStart w:id="8" w:name="_Toc235006665"/>
      <w:r>
        <w:t>Realitätscheck: die tatsächlichen Kosten des Rauchens</w:t>
      </w:r>
      <w:bookmarkEnd w:id="8"/>
    </w:p>
    <w:p w14:paraId="4C085D50" w14:textId="77777777" w:rsidR="001B6E6E" w:rsidRDefault="007E4FBC">
      <w:pPr>
        <w:spacing w:after="150" w:line="300" w:lineRule="auto"/>
      </w:pPr>
      <w:r>
        <w:t>Dieses Team hat den täglichen Zigarettenkonsum nüchtern durchgerechnet und die Ergebnisse anschaulich mit Alternativen aus dem Alltag der Schülerinnen und Schüler verglichen.</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4534"/>
        <w:gridCol w:w="4538"/>
      </w:tblGrid>
      <w:tr w:rsidR="001B6E6E" w14:paraId="090FAD35" w14:textId="77777777">
        <w:tc>
          <w:tcPr>
            <w:tcW w:w="4675" w:type="dxa"/>
            <w:shd w:val="clear" w:color="auto" w:fill="E9F0F7"/>
            <w:tcMar>
              <w:top w:w="220" w:type="dxa"/>
              <w:left w:w="140" w:type="dxa"/>
              <w:bottom w:w="220" w:type="dxa"/>
              <w:right w:w="140" w:type="dxa"/>
            </w:tcMar>
            <w:vAlign w:val="center"/>
          </w:tcPr>
          <w:p w14:paraId="77F0AC0A" w14:textId="77777777" w:rsidR="001B6E6E" w:rsidRDefault="007E4FBC">
            <w:pPr>
              <w:spacing w:after="40"/>
              <w:jc w:val="center"/>
            </w:pPr>
            <w:r>
              <w:rPr>
                <w:b/>
                <w:bCs/>
                <w:color w:val="2F5D8A"/>
                <w:sz w:val="40"/>
                <w:szCs w:val="40"/>
              </w:rPr>
              <w:t>1.460 €</w:t>
            </w:r>
          </w:p>
          <w:p w14:paraId="6704F4A4" w14:textId="77777777" w:rsidR="001B6E6E" w:rsidRDefault="007E4FBC">
            <w:pPr>
              <w:jc w:val="center"/>
            </w:pPr>
            <w:r>
              <w:rPr>
                <w:color w:val="595959"/>
                <w:sz w:val="17"/>
                <w:szCs w:val="17"/>
              </w:rPr>
              <w:t>Kosten pro Jahr bei 10 Zigaretten/Tag</w:t>
            </w:r>
          </w:p>
        </w:tc>
        <w:tc>
          <w:tcPr>
            <w:tcW w:w="4675" w:type="dxa"/>
            <w:shd w:val="clear" w:color="auto" w:fill="E9F0F7"/>
            <w:tcMar>
              <w:top w:w="220" w:type="dxa"/>
              <w:left w:w="140" w:type="dxa"/>
              <w:bottom w:w="220" w:type="dxa"/>
              <w:right w:w="140" w:type="dxa"/>
            </w:tcMar>
            <w:vAlign w:val="center"/>
          </w:tcPr>
          <w:p w14:paraId="442A1EE8" w14:textId="77777777" w:rsidR="001B6E6E" w:rsidRDefault="007E4FBC">
            <w:pPr>
              <w:spacing w:after="40"/>
              <w:jc w:val="center"/>
            </w:pPr>
            <w:r>
              <w:rPr>
                <w:b/>
                <w:bCs/>
                <w:color w:val="2F5D8A"/>
                <w:sz w:val="40"/>
                <w:szCs w:val="40"/>
              </w:rPr>
              <w:t>14.600 €</w:t>
            </w:r>
          </w:p>
          <w:p w14:paraId="1EF07044" w14:textId="77777777" w:rsidR="001B6E6E" w:rsidRDefault="007E4FBC">
            <w:pPr>
              <w:jc w:val="center"/>
            </w:pPr>
            <w:r>
              <w:rPr>
                <w:color w:val="595959"/>
                <w:sz w:val="17"/>
                <w:szCs w:val="17"/>
              </w:rPr>
              <w:t>Kosten nach 10 Jahren</w:t>
            </w:r>
          </w:p>
        </w:tc>
      </w:tr>
    </w:tbl>
    <w:p w14:paraId="39748F30" w14:textId="77777777" w:rsidR="001B6E6E" w:rsidRDefault="001B6E6E">
      <w:pPr>
        <w:spacing w:after="150"/>
      </w:pPr>
    </w:p>
    <w:p w14:paraId="47A60279" w14:textId="77777777" w:rsidR="001B6E6E" w:rsidRDefault="007E4FBC">
      <w:pPr>
        <w:spacing w:after="150" w:line="300" w:lineRule="auto"/>
      </w:pPr>
      <w:r>
        <w:t>Zu</w:t>
      </w:r>
      <w:r>
        <w:t>r Einordnung stellte das Team diesen Betrag konkreten Alternativen gegenüber:</w:t>
      </w:r>
    </w:p>
    <w:p w14:paraId="46B9B439" w14:textId="77777777" w:rsidR="001B6E6E" w:rsidRDefault="007E4FBC">
      <w:pPr>
        <w:pStyle w:val="Listenabsatz"/>
        <w:numPr>
          <w:ilvl w:val="0"/>
          <w:numId w:val="2"/>
        </w:numPr>
        <w:spacing w:after="70" w:line="280" w:lineRule="auto"/>
      </w:pPr>
      <w:r>
        <w:t>rund 15 aktuelle Smartphones der Oberklasse</w:t>
      </w:r>
    </w:p>
    <w:p w14:paraId="5D43C77F" w14:textId="77777777" w:rsidR="001B6E6E" w:rsidRDefault="007E4FBC">
      <w:pPr>
        <w:pStyle w:val="Listenabsatz"/>
        <w:numPr>
          <w:ilvl w:val="0"/>
          <w:numId w:val="2"/>
        </w:numPr>
        <w:spacing w:after="70" w:line="280" w:lineRule="auto"/>
      </w:pPr>
      <w:r>
        <w:t>oder rund 1.717 Döner</w:t>
      </w:r>
    </w:p>
    <w:p w14:paraId="0C493658" w14:textId="77777777" w:rsidR="001B6E6E" w:rsidRDefault="007E4FBC">
      <w:pPr>
        <w:spacing w:after="150" w:line="300" w:lineRule="auto"/>
      </w:pPr>
      <w:r>
        <w:t>Ergänzend wurde eine zweite, detailliertere Kostenaufstellung nach Zigaretten pro Tag, Packungspreis sowie hochg</w:t>
      </w:r>
      <w:r>
        <w:t>erechneten Kosten erstellt.</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4536"/>
        <w:gridCol w:w="4536"/>
      </w:tblGrid>
      <w:tr w:rsidR="001B6E6E" w14:paraId="3C89AF89" w14:textId="77777777">
        <w:tc>
          <w:tcPr>
            <w:tcW w:w="4675" w:type="dxa"/>
            <w:tcMar>
              <w:top w:w="60" w:type="dxa"/>
              <w:left w:w="60" w:type="dxa"/>
              <w:bottom w:w="60" w:type="dxa"/>
              <w:right w:w="60" w:type="dxa"/>
            </w:tcMar>
          </w:tcPr>
          <w:p w14:paraId="6FB69453" w14:textId="77777777" w:rsidR="001B6E6E" w:rsidRDefault="007E4FBC">
            <w:pPr>
              <w:jc w:val="center"/>
            </w:pPr>
            <w:r>
              <w:rPr>
                <w:noProof/>
              </w:rPr>
              <w:drawing>
                <wp:inline distT="0" distB="0" distL="0" distR="0" wp14:anchorId="431AD9B9" wp14:editId="781F712F">
                  <wp:extent cx="2476500" cy="155257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2476500" cy="1552575"/>
                          </a:xfrm>
                          <a:prstGeom prst="rect">
                            <a:avLst/>
                          </a:prstGeom>
                        </pic:spPr>
                      </pic:pic>
                    </a:graphicData>
                  </a:graphic>
                </wp:inline>
              </w:drawing>
            </w:r>
          </w:p>
          <w:p w14:paraId="4A65237F" w14:textId="77777777" w:rsidR="001B6E6E" w:rsidRDefault="007E4FBC">
            <w:pPr>
              <w:spacing w:before="60"/>
              <w:jc w:val="center"/>
            </w:pPr>
            <w:r>
              <w:rPr>
                <w:i/>
                <w:iCs/>
                <w:color w:val="595959"/>
                <w:sz w:val="16"/>
                <w:szCs w:val="16"/>
              </w:rPr>
              <w:t>Realitätscheck: Jahreskosten im Vergleich</w:t>
            </w:r>
          </w:p>
        </w:tc>
        <w:tc>
          <w:tcPr>
            <w:tcW w:w="4675" w:type="dxa"/>
            <w:tcMar>
              <w:top w:w="60" w:type="dxa"/>
              <w:left w:w="60" w:type="dxa"/>
              <w:bottom w:w="60" w:type="dxa"/>
              <w:right w:w="60" w:type="dxa"/>
            </w:tcMar>
          </w:tcPr>
          <w:p w14:paraId="250F95FB" w14:textId="77777777" w:rsidR="001B6E6E" w:rsidRDefault="007E4FBC">
            <w:pPr>
              <w:jc w:val="center"/>
            </w:pPr>
            <w:r>
              <w:rPr>
                <w:noProof/>
              </w:rPr>
              <w:drawing>
                <wp:inline distT="0" distB="0" distL="0" distR="0" wp14:anchorId="69461640" wp14:editId="40D090F5">
                  <wp:extent cx="2476500" cy="1552575"/>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a:off x="0" y="0"/>
                            <a:ext cx="2476500" cy="1552575"/>
                          </a:xfrm>
                          <a:prstGeom prst="rect">
                            <a:avLst/>
                          </a:prstGeom>
                        </pic:spPr>
                      </pic:pic>
                    </a:graphicData>
                  </a:graphic>
                </wp:inline>
              </w:drawing>
            </w:r>
          </w:p>
          <w:p w14:paraId="61F985AA" w14:textId="77777777" w:rsidR="001B6E6E" w:rsidRDefault="007E4FBC">
            <w:pPr>
              <w:spacing w:before="60"/>
              <w:jc w:val="center"/>
            </w:pPr>
            <w:r>
              <w:rPr>
                <w:i/>
                <w:iCs/>
                <w:color w:val="595959"/>
                <w:sz w:val="16"/>
                <w:szCs w:val="16"/>
              </w:rPr>
              <w:t>Detaillierte Kostenaufstellung</w:t>
            </w:r>
          </w:p>
        </w:tc>
      </w:tr>
    </w:tbl>
    <w:p w14:paraId="09200060" w14:textId="77777777" w:rsidR="001B6E6E" w:rsidRDefault="001B6E6E">
      <w:pPr>
        <w:spacing w:after="200"/>
      </w:pPr>
    </w:p>
    <w:tbl>
      <w:tblPr>
        <w:tblW w:w="5000" w:type="pct"/>
        <w:tblBorders>
          <w:top w:val="single" w:sz="4" w:space="0" w:color="2F5D8A"/>
          <w:left w:val="single" w:sz="24" w:space="0" w:color="2F5D8A"/>
          <w:bottom w:val="single" w:sz="4" w:space="0" w:color="2F5D8A"/>
          <w:right w:val="single" w:sz="4" w:space="0" w:color="2F5D8A"/>
          <w:insideH w:val="none" w:sz="0" w:space="0" w:color="FFFFFF"/>
          <w:insideV w:val="none" w:sz="0" w:space="0" w:color="FFFFFF"/>
        </w:tblBorders>
        <w:tblLook w:val="04A0" w:firstRow="1" w:lastRow="0" w:firstColumn="1" w:lastColumn="0" w:noHBand="0" w:noVBand="1"/>
      </w:tblPr>
      <w:tblGrid>
        <w:gridCol w:w="9037"/>
      </w:tblGrid>
      <w:tr w:rsidR="001B6E6E" w14:paraId="6D48127B" w14:textId="77777777">
        <w:trPr>
          <w:cantSplit/>
        </w:trPr>
        <w:tc>
          <w:tcPr>
            <w:tcW w:w="9350" w:type="dxa"/>
            <w:shd w:val="clear" w:color="auto" w:fill="E9F0F7"/>
            <w:tcMar>
              <w:top w:w="160" w:type="dxa"/>
              <w:left w:w="240" w:type="dxa"/>
              <w:bottom w:w="160" w:type="dxa"/>
              <w:right w:w="240" w:type="dxa"/>
            </w:tcMar>
          </w:tcPr>
          <w:p w14:paraId="2BBB220B" w14:textId="77777777" w:rsidR="001B6E6E" w:rsidRDefault="007E4FBC">
            <w:pPr>
              <w:spacing w:after="60"/>
            </w:pPr>
            <w:r>
              <w:rPr>
                <w:b/>
                <w:bCs/>
                <w:color w:val="2F5D8A"/>
                <w:sz w:val="21"/>
                <w:szCs w:val="21"/>
              </w:rPr>
              <w:lastRenderedPageBreak/>
              <w:t>Erkenntnis des Teams</w:t>
            </w:r>
          </w:p>
          <w:p w14:paraId="4515B831" w14:textId="77777777" w:rsidR="001B6E6E" w:rsidRDefault="007E4FBC">
            <w:r>
              <w:rPr>
                <w:sz w:val="20"/>
                <w:szCs w:val="20"/>
              </w:rPr>
              <w:t>Der plakative Vergleich mit Alltagsgegenständen macht die abstrakten Kosten des Rauchens für Gleichaltrige greifbar – eine einfache, aber wirkungsvolle Form der Aufklärung.</w:t>
            </w:r>
          </w:p>
        </w:tc>
      </w:tr>
    </w:tbl>
    <w:p w14:paraId="00F9DAFE" w14:textId="77777777" w:rsidR="001B6E6E" w:rsidRDefault="007E4FBC">
      <w:r>
        <w:br w:type="page"/>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9072"/>
      </w:tblGrid>
      <w:tr w:rsidR="001B6E6E" w14:paraId="48A87AA2" w14:textId="77777777">
        <w:trPr>
          <w:cantSplit/>
        </w:trPr>
        <w:tc>
          <w:tcPr>
            <w:tcW w:w="9350" w:type="dxa"/>
            <w:shd w:val="clear" w:color="auto" w:fill="44546A"/>
            <w:tcMar>
              <w:top w:w="200" w:type="dxa"/>
              <w:left w:w="260" w:type="dxa"/>
              <w:bottom w:w="200" w:type="dxa"/>
              <w:right w:w="260" w:type="dxa"/>
            </w:tcMar>
          </w:tcPr>
          <w:p w14:paraId="0C5301BE" w14:textId="77777777" w:rsidR="001B6E6E" w:rsidRDefault="007E4FBC">
            <w:r>
              <w:rPr>
                <w:b/>
                <w:bCs/>
                <w:color w:val="FFFFFF"/>
                <w:sz w:val="18"/>
                <w:szCs w:val="18"/>
              </w:rPr>
              <w:lastRenderedPageBreak/>
              <w:t>SCHULHOF</w:t>
            </w:r>
          </w:p>
          <w:p w14:paraId="677683BB" w14:textId="77777777" w:rsidR="001B6E6E" w:rsidRDefault="007E4FBC">
            <w:pPr>
              <w:spacing w:before="40"/>
            </w:pPr>
            <w:r>
              <w:rPr>
                <w:b/>
                <w:bCs/>
                <w:color w:val="FFFFFF"/>
                <w:sz w:val="38"/>
                <w:szCs w:val="38"/>
              </w:rPr>
              <w:t>Team 5</w:t>
            </w:r>
          </w:p>
        </w:tc>
      </w:tr>
    </w:tbl>
    <w:p w14:paraId="027564FC" w14:textId="77777777" w:rsidR="001B6E6E" w:rsidRDefault="001B6E6E">
      <w:pPr>
        <w:spacing w:before="200"/>
      </w:pPr>
    </w:p>
    <w:p w14:paraId="6CAFB9A3" w14:textId="77777777" w:rsidR="001B6E6E" w:rsidRDefault="007E4FBC">
      <w:pPr>
        <w:pStyle w:val="berschrift2"/>
      </w:pPr>
      <w:bookmarkStart w:id="9" w:name="_Toc235006666"/>
      <w:r>
        <w:t>Taschenaschenbecher-Konzept mit Wirtschaftlichkeitsrechnung</w:t>
      </w:r>
      <w:bookmarkEnd w:id="9"/>
    </w:p>
    <w:p w14:paraId="2C7194DC" w14:textId="77777777" w:rsidR="001B6E6E" w:rsidRDefault="007E4FBC">
      <w:pPr>
        <w:spacing w:after="150" w:line="300" w:lineRule="auto"/>
      </w:pPr>
      <w:r>
        <w:t>Aufbauend auf den Ergebnissen der Kippen-Erhebung (Team 3) hat dieses Team ein umsetzbares, wirtschaftlich durchgerechnetes Konzept entwickelt, um die Vermüllung spürbar zu reduzieren.</w:t>
      </w:r>
    </w:p>
    <w:p w14:paraId="1C688308" w14:textId="77777777" w:rsidR="001B6E6E" w:rsidRDefault="007E4FBC">
      <w:pPr>
        <w:pStyle w:val="berschrift2"/>
      </w:pPr>
      <w:bookmarkStart w:id="10" w:name="_Toc235006667"/>
      <w:r>
        <w:t>Konzept 1: Taschenaschenbecher (Klick-Klack-Dose)</w:t>
      </w:r>
      <w:bookmarkEnd w:id="10"/>
    </w:p>
    <w:p w14:paraId="70778BD7" w14:textId="77777777" w:rsidR="001B6E6E" w:rsidRDefault="007E4FBC">
      <w:pPr>
        <w:spacing w:after="150" w:line="300" w:lineRule="auto"/>
      </w:pPr>
      <w:r>
        <w:t>Schülerinnen und Schü</w:t>
      </w:r>
      <w:r>
        <w:t>ler können für 2 € eine kleine Klick-Klack-Dose als mobilen Taschenaschenbecher erwerben – praktisch für Situationen ohne Mülleimer in der Nähe. Kalkuliert wurde mit 1.000 Stück zum Einkaufspreis von je 0,55 €.</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3028"/>
        <w:gridCol w:w="3022"/>
        <w:gridCol w:w="3022"/>
      </w:tblGrid>
      <w:tr w:rsidR="001B6E6E" w14:paraId="3C3F0461" w14:textId="77777777">
        <w:tc>
          <w:tcPr>
            <w:tcW w:w="3116" w:type="dxa"/>
            <w:shd w:val="clear" w:color="auto" w:fill="E9F0F7"/>
            <w:tcMar>
              <w:top w:w="220" w:type="dxa"/>
              <w:left w:w="140" w:type="dxa"/>
              <w:bottom w:w="220" w:type="dxa"/>
              <w:right w:w="140" w:type="dxa"/>
            </w:tcMar>
            <w:vAlign w:val="center"/>
          </w:tcPr>
          <w:p w14:paraId="353CB151" w14:textId="77777777" w:rsidR="001B6E6E" w:rsidRDefault="007E4FBC">
            <w:pPr>
              <w:spacing w:after="40"/>
              <w:jc w:val="center"/>
            </w:pPr>
            <w:r>
              <w:rPr>
                <w:b/>
                <w:bCs/>
                <w:color w:val="2F5D8A"/>
                <w:sz w:val="40"/>
                <w:szCs w:val="40"/>
              </w:rPr>
              <w:t>550 €</w:t>
            </w:r>
          </w:p>
          <w:p w14:paraId="746B2DCA" w14:textId="77777777" w:rsidR="001B6E6E" w:rsidRDefault="007E4FBC">
            <w:pPr>
              <w:jc w:val="center"/>
            </w:pPr>
            <w:r>
              <w:rPr>
                <w:color w:val="595959"/>
                <w:sz w:val="17"/>
                <w:szCs w:val="17"/>
              </w:rPr>
              <w:t>Einkaufskosten (1.000 Stk.)</w:t>
            </w:r>
          </w:p>
        </w:tc>
        <w:tc>
          <w:tcPr>
            <w:tcW w:w="3116" w:type="dxa"/>
            <w:shd w:val="clear" w:color="auto" w:fill="E9F0F7"/>
            <w:tcMar>
              <w:top w:w="220" w:type="dxa"/>
              <w:left w:w="140" w:type="dxa"/>
              <w:bottom w:w="220" w:type="dxa"/>
              <w:right w:w="140" w:type="dxa"/>
            </w:tcMar>
            <w:vAlign w:val="center"/>
          </w:tcPr>
          <w:p w14:paraId="4EC89585" w14:textId="77777777" w:rsidR="001B6E6E" w:rsidRDefault="007E4FBC">
            <w:pPr>
              <w:spacing w:after="40"/>
              <w:jc w:val="center"/>
            </w:pPr>
            <w:r>
              <w:rPr>
                <w:b/>
                <w:bCs/>
                <w:color w:val="2F5D8A"/>
                <w:sz w:val="40"/>
                <w:szCs w:val="40"/>
              </w:rPr>
              <w:t>2.000 €</w:t>
            </w:r>
          </w:p>
          <w:p w14:paraId="001CE1F7" w14:textId="77777777" w:rsidR="001B6E6E" w:rsidRDefault="007E4FBC">
            <w:pPr>
              <w:jc w:val="center"/>
            </w:pPr>
            <w:r>
              <w:rPr>
                <w:color w:val="595959"/>
                <w:sz w:val="17"/>
                <w:szCs w:val="17"/>
              </w:rPr>
              <w:t>Erl</w:t>
            </w:r>
            <w:r>
              <w:rPr>
                <w:color w:val="595959"/>
                <w:sz w:val="17"/>
                <w:szCs w:val="17"/>
              </w:rPr>
              <w:t>ös bei Verkauf à 2 €</w:t>
            </w:r>
          </w:p>
        </w:tc>
        <w:tc>
          <w:tcPr>
            <w:tcW w:w="3116" w:type="dxa"/>
            <w:shd w:val="clear" w:color="auto" w:fill="E9F0F7"/>
            <w:tcMar>
              <w:top w:w="220" w:type="dxa"/>
              <w:left w:w="140" w:type="dxa"/>
              <w:bottom w:w="220" w:type="dxa"/>
              <w:right w:w="140" w:type="dxa"/>
            </w:tcMar>
            <w:vAlign w:val="center"/>
          </w:tcPr>
          <w:p w14:paraId="6F15819E" w14:textId="77777777" w:rsidR="001B6E6E" w:rsidRDefault="007E4FBC">
            <w:pPr>
              <w:spacing w:after="40"/>
              <w:jc w:val="center"/>
            </w:pPr>
            <w:r>
              <w:rPr>
                <w:b/>
                <w:bCs/>
                <w:color w:val="2F5D8A"/>
                <w:sz w:val="40"/>
                <w:szCs w:val="40"/>
              </w:rPr>
              <w:t>1.450 €</w:t>
            </w:r>
          </w:p>
          <w:p w14:paraId="271A6FC8" w14:textId="77777777" w:rsidR="001B6E6E" w:rsidRDefault="007E4FBC">
            <w:pPr>
              <w:jc w:val="center"/>
            </w:pPr>
            <w:r>
              <w:rPr>
                <w:color w:val="595959"/>
                <w:sz w:val="17"/>
                <w:szCs w:val="17"/>
              </w:rPr>
              <w:t>Gewinn</w:t>
            </w:r>
          </w:p>
        </w:tc>
      </w:tr>
    </w:tbl>
    <w:p w14:paraId="5897C3F8" w14:textId="77777777" w:rsidR="001B6E6E" w:rsidRDefault="001B6E6E">
      <w:pPr>
        <w:spacing w:after="150"/>
      </w:pPr>
    </w:p>
    <w:p w14:paraId="5145ECEA" w14:textId="77777777" w:rsidR="001B6E6E" w:rsidRDefault="007E4FBC">
      <w:pPr>
        <w:spacing w:after="150" w:line="300" w:lineRule="auto"/>
      </w:pPr>
      <w:r>
        <w:t>Bei einer Variante mit Lasergravur (Kosten 0,97 €/Stk.) verbleibt je nach Verkaufspreis noch ein Gewinn zwischen 1.030 € und 1.530 €. Der Gewinn kann sinnvoll reinvestiert werden – etwa in eine zweite Anschaffungsrunde, Aufklärungsangebote oder zusätzliche</w:t>
      </w:r>
      <w:r>
        <w:t>, richtig dimensionierte Aschenbecher auf dem Gelände.</w:t>
      </w:r>
    </w:p>
    <w:p w14:paraId="029EB576" w14:textId="77777777" w:rsidR="001B6E6E" w:rsidRDefault="007E4FBC">
      <w:pPr>
        <w:spacing w:after="150" w:line="300" w:lineRule="auto"/>
      </w:pPr>
      <w:r>
        <w:t>Auch der Reinigungsaufwand wurde betrachtet: Bei geschätzten 20 €/Std. und 2 Stunden Aufwand ergeben sich rechnerisch rund 840 € bzw. 42 Stunden Reinigungsaufwand pro Monat, die durch weniger achtlos e</w:t>
      </w:r>
      <w:r>
        <w:t>ntsorgte Kippen potenziell eingespart werden könnten.</w:t>
      </w:r>
    </w:p>
    <w:p w14:paraId="1DA42B4A" w14:textId="77777777" w:rsidR="001B6E6E" w:rsidRDefault="007E4FBC">
      <w:pPr>
        <w:pStyle w:val="berschrift2"/>
      </w:pPr>
      <w:bookmarkStart w:id="11" w:name="_Toc235006668"/>
      <w:r>
        <w:t>Konzept 2: Sponsoring-Sammelsäule</w:t>
      </w:r>
      <w:bookmarkEnd w:id="11"/>
    </w:p>
    <w:p w14:paraId="3E1D6AEF" w14:textId="77777777" w:rsidR="001B6E6E" w:rsidRDefault="007E4FBC">
      <w:pPr>
        <w:spacing w:after="150" w:line="300" w:lineRule="auto"/>
      </w:pPr>
      <w:r>
        <w:t>Ein transparenter Sammelbehälter (z. B. eine Plexiglassäule) wird aufgestellt. Wird dieser bis zu einer festgelegten Markierung korrekt mit Kippen befüllt, spendet ein lokaler Sponsor (z. B. Supermarkt, Kiosk, Schreibwarenladen) einen festen Betrag. Für di</w:t>
      </w:r>
      <w:r>
        <w:t>e Schule entstehen dabei keine Kosten; der Sponsor erhält im Gegenzug sichtbare, positive Außenwirkung – etwa auf der Schulhomepage und mit einem Plakat am Behälter. Die Einnahmen könnten für Schulpartys oder als Gutscheine an Schülerinnen und Schüler ausg</w:t>
      </w:r>
      <w:r>
        <w:t>eschüttet werden.</w:t>
      </w:r>
    </w:p>
    <w:tbl>
      <w:tblPr>
        <w:tblW w:w="5000" w:type="pct"/>
        <w:tblBorders>
          <w:top w:val="single" w:sz="4" w:space="0" w:color="44546A"/>
          <w:left w:val="single" w:sz="24" w:space="0" w:color="44546A"/>
          <w:bottom w:val="single" w:sz="4" w:space="0" w:color="44546A"/>
          <w:right w:val="single" w:sz="4" w:space="0" w:color="44546A"/>
          <w:insideH w:val="none" w:sz="0" w:space="0" w:color="FFFFFF"/>
          <w:insideV w:val="none" w:sz="0" w:space="0" w:color="FFFFFF"/>
        </w:tblBorders>
        <w:tblLook w:val="04A0" w:firstRow="1" w:lastRow="0" w:firstColumn="1" w:lastColumn="0" w:noHBand="0" w:noVBand="1"/>
      </w:tblPr>
      <w:tblGrid>
        <w:gridCol w:w="9037"/>
      </w:tblGrid>
      <w:tr w:rsidR="001B6E6E" w14:paraId="3197BB17" w14:textId="77777777">
        <w:trPr>
          <w:cantSplit/>
        </w:trPr>
        <w:tc>
          <w:tcPr>
            <w:tcW w:w="9350" w:type="dxa"/>
            <w:shd w:val="clear" w:color="auto" w:fill="EBEDF2"/>
            <w:tcMar>
              <w:top w:w="160" w:type="dxa"/>
              <w:left w:w="240" w:type="dxa"/>
              <w:bottom w:w="160" w:type="dxa"/>
              <w:right w:w="240" w:type="dxa"/>
            </w:tcMar>
          </w:tcPr>
          <w:p w14:paraId="099C3462" w14:textId="77777777" w:rsidR="001B6E6E" w:rsidRDefault="007E4FBC">
            <w:pPr>
              <w:spacing w:after="60"/>
            </w:pPr>
            <w:r>
              <w:rPr>
                <w:b/>
                <w:bCs/>
                <w:color w:val="44546A"/>
                <w:sz w:val="21"/>
                <w:szCs w:val="21"/>
              </w:rPr>
              <w:lastRenderedPageBreak/>
              <w:t>Idee für die Umsetzung</w:t>
            </w:r>
          </w:p>
          <w:p w14:paraId="48925A1C" w14:textId="77777777" w:rsidR="001B6E6E" w:rsidRDefault="007E4FBC">
            <w:r>
              <w:rPr>
                <w:sz w:val="20"/>
                <w:szCs w:val="20"/>
              </w:rPr>
              <w:t>Beide Konzepte ließen sich mit überschaubarem Aufwand real umsetzen und würden sichtbar zu einem saubereren Schulumfeld beitragen – eine mögliche Anknüpfung für eine Zusammenarbeit mit Stadt und lokalen Sponsoren.</w:t>
            </w:r>
          </w:p>
        </w:tc>
      </w:tr>
    </w:tbl>
    <w:p w14:paraId="24F12FCF" w14:textId="77777777" w:rsidR="001B6E6E" w:rsidRDefault="007E4FBC">
      <w:r>
        <w:br w:type="page"/>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9072"/>
      </w:tblGrid>
      <w:tr w:rsidR="001B6E6E" w14:paraId="3208D4C2" w14:textId="77777777">
        <w:trPr>
          <w:cantSplit/>
        </w:trPr>
        <w:tc>
          <w:tcPr>
            <w:tcW w:w="9350" w:type="dxa"/>
            <w:shd w:val="clear" w:color="auto" w:fill="C21E27"/>
            <w:tcMar>
              <w:top w:w="200" w:type="dxa"/>
              <w:left w:w="260" w:type="dxa"/>
              <w:bottom w:w="200" w:type="dxa"/>
              <w:right w:w="260" w:type="dxa"/>
            </w:tcMar>
          </w:tcPr>
          <w:p w14:paraId="53C3D27E" w14:textId="77777777" w:rsidR="001B6E6E" w:rsidRDefault="007E4FBC">
            <w:r>
              <w:rPr>
                <w:b/>
                <w:bCs/>
                <w:color w:val="FFFFFF"/>
                <w:sz w:val="18"/>
                <w:szCs w:val="18"/>
              </w:rPr>
              <w:lastRenderedPageBreak/>
              <w:t>LABOR</w:t>
            </w:r>
          </w:p>
          <w:p w14:paraId="1A6F11C1" w14:textId="77777777" w:rsidR="001B6E6E" w:rsidRDefault="007E4FBC">
            <w:pPr>
              <w:spacing w:before="40"/>
            </w:pPr>
            <w:r>
              <w:rPr>
                <w:b/>
                <w:bCs/>
                <w:color w:val="FFFFFF"/>
                <w:sz w:val="38"/>
                <w:szCs w:val="38"/>
              </w:rPr>
              <w:t>Team 6</w:t>
            </w:r>
          </w:p>
        </w:tc>
      </w:tr>
    </w:tbl>
    <w:p w14:paraId="17D6E06F" w14:textId="77777777" w:rsidR="001B6E6E" w:rsidRDefault="001B6E6E">
      <w:pPr>
        <w:spacing w:before="200"/>
      </w:pPr>
    </w:p>
    <w:p w14:paraId="296CC084" w14:textId="77777777" w:rsidR="001B6E6E" w:rsidRDefault="007E4FBC">
      <w:pPr>
        <w:pStyle w:val="berschrift2"/>
      </w:pPr>
      <w:bookmarkStart w:id="12" w:name="_Toc235006669"/>
      <w:r>
        <w:t>Globale Lieferkette &amp; interaktive Website</w:t>
      </w:r>
      <w:bookmarkEnd w:id="12"/>
    </w:p>
    <w:p w14:paraId="4C2258A7" w14:textId="77777777" w:rsidR="001B6E6E" w:rsidRDefault="007E4FBC">
      <w:pPr>
        <w:spacing w:after="150" w:line="300" w:lineRule="auto"/>
      </w:pPr>
      <w:r>
        <w:t>Dieses Team hat sich mit der Herstellung und der globalen Lieferkette von Zigaretten befasst und die Ergebnisse in zwei Formaten aufbereitet: einer schriftlichen Recherche und einer eigens programmierten, interaktiven Website.</w:t>
      </w:r>
    </w:p>
    <w:p w14:paraId="5CAFCA32" w14:textId="77777777" w:rsidR="001B6E6E" w:rsidRDefault="007E4FBC">
      <w:pPr>
        <w:pStyle w:val="berschrift2"/>
      </w:pPr>
      <w:bookmarkStart w:id="13" w:name="_Toc235006670"/>
      <w:r>
        <w:t>Recherche: Herstellung und gl</w:t>
      </w:r>
      <w:r>
        <w:t>obale Lieferkette</w:t>
      </w:r>
      <w:bookmarkEnd w:id="13"/>
    </w:p>
    <w:p w14:paraId="5EECBD99" w14:textId="77777777" w:rsidR="001B6E6E" w:rsidRDefault="007E4FBC">
      <w:pPr>
        <w:spacing w:after="150" w:line="300" w:lineRule="auto"/>
      </w:pPr>
      <w:r>
        <w:t>Von Anbauländern wie China, Indien, Brasilien, Indonesien, Simbabwe, Malawi, der Türkei und den USA über benötigte Rohstoffe (Zellulosepapier, Celluloseacetat-Filter, Klebstoffe, Aluminiumfolie) bis zur internationalen Logistik und maschi</w:t>
      </w:r>
      <w:r>
        <w:t>nellen Fertigung zeichnet die Recherche den vollständigen Weg einer Zigarette nach – inklusive Umwelt- und Gesellschaftsfolgen sowie illegaler Lieferketten wie Schmuggel und Produktfälschung.</w:t>
      </w:r>
    </w:p>
    <w:p w14:paraId="3B3283D4" w14:textId="77777777" w:rsidR="001B6E6E" w:rsidRDefault="007E4FBC">
      <w:pPr>
        <w:pStyle w:val="berschrift2"/>
      </w:pPr>
      <w:bookmarkStart w:id="14" w:name="_Toc235006671"/>
      <w:r>
        <w:t>Interaktive Website „Globale Lieferkette von Zigaretten“</w:t>
      </w:r>
      <w:bookmarkEnd w:id="14"/>
    </w:p>
    <w:p w14:paraId="1BF82F6A" w14:textId="77777777" w:rsidR="001B6E6E" w:rsidRDefault="007E4FBC">
      <w:pPr>
        <w:spacing w:after="150" w:line="300" w:lineRule="auto"/>
      </w:pPr>
      <w:r>
        <w:t>Ergänze</w:t>
      </w:r>
      <w:r>
        <w:t>nd wurde eine mehrseitige, interaktive Website erstellt:</w:t>
      </w:r>
    </w:p>
    <w:p w14:paraId="1B3FAF5B" w14:textId="77777777" w:rsidR="001B6E6E" w:rsidRDefault="007E4FBC">
      <w:pPr>
        <w:pStyle w:val="Listenabsatz"/>
        <w:numPr>
          <w:ilvl w:val="0"/>
          <w:numId w:val="2"/>
        </w:numPr>
        <w:spacing w:after="70" w:line="280" w:lineRule="auto"/>
      </w:pPr>
      <w:r>
        <w:t>Interaktive Weltkarte mit anklickbaren Ländern und legalen sowie illegalen Lieferwegen</w:t>
      </w:r>
    </w:p>
    <w:p w14:paraId="7536F239" w14:textId="77777777" w:rsidR="001B6E6E" w:rsidRDefault="007E4FBC">
      <w:pPr>
        <w:pStyle w:val="Listenabsatz"/>
        <w:numPr>
          <w:ilvl w:val="0"/>
          <w:numId w:val="2"/>
        </w:numPr>
        <w:spacing w:after="70" w:line="280" w:lineRule="auto"/>
      </w:pPr>
      <w:r>
        <w:t>16 detaillierte Prozessstufen – vom Saatgut bis zu Konsum und Entsorgung, jeweils mit Teilprozessen, Messgrößen,</w:t>
      </w:r>
      <w:r>
        <w:t xml:space="preserve"> Risiken und beteiligten Akteuren</w:t>
      </w:r>
    </w:p>
    <w:p w14:paraId="57F76F70" w14:textId="77777777" w:rsidR="001B6E6E" w:rsidRDefault="007E4FBC">
      <w:pPr>
        <w:pStyle w:val="Listenabsatz"/>
        <w:numPr>
          <w:ilvl w:val="0"/>
          <w:numId w:val="2"/>
        </w:numPr>
        <w:spacing w:after="70" w:line="280" w:lineRule="auto"/>
      </w:pPr>
      <w:r>
        <w:t>Themenkarten zu Tabak, Papier, Filtermaterial, Prozessleittechnik sowie Steuern und Kennzeichnung</w:t>
      </w:r>
    </w:p>
    <w:p w14:paraId="4A7B09E8" w14:textId="77777777" w:rsidR="001B6E6E" w:rsidRDefault="007E4FBC">
      <w:pPr>
        <w:pStyle w:val="Listenabsatz"/>
        <w:numPr>
          <w:ilvl w:val="0"/>
          <w:numId w:val="2"/>
        </w:numPr>
        <w:spacing w:after="70" w:line="280" w:lineRule="auto"/>
      </w:pPr>
      <w:r>
        <w:t>Direkter Vergleich von legalem und illegalem Warenstrom</w:t>
      </w:r>
    </w:p>
    <w:tbl>
      <w:tblPr>
        <w:tblW w:w="5000" w:type="pct"/>
        <w:tblBorders>
          <w:top w:val="single" w:sz="4" w:space="0" w:color="C21E27"/>
          <w:left w:val="single" w:sz="24" w:space="0" w:color="C21E27"/>
          <w:bottom w:val="single" w:sz="4" w:space="0" w:color="C21E27"/>
          <w:right w:val="single" w:sz="4" w:space="0" w:color="C21E27"/>
          <w:insideH w:val="none" w:sz="0" w:space="0" w:color="FFFFFF"/>
          <w:insideV w:val="none" w:sz="0" w:space="0" w:color="FFFFFF"/>
        </w:tblBorders>
        <w:tblLook w:val="04A0" w:firstRow="1" w:lastRow="0" w:firstColumn="1" w:lastColumn="0" w:noHBand="0" w:noVBand="1"/>
      </w:tblPr>
      <w:tblGrid>
        <w:gridCol w:w="9037"/>
      </w:tblGrid>
      <w:tr w:rsidR="001B6E6E" w14:paraId="0DBFB678" w14:textId="77777777">
        <w:trPr>
          <w:cantSplit/>
        </w:trPr>
        <w:tc>
          <w:tcPr>
            <w:tcW w:w="9350" w:type="dxa"/>
            <w:shd w:val="clear" w:color="auto" w:fill="FBEAEA"/>
            <w:tcMar>
              <w:top w:w="160" w:type="dxa"/>
              <w:left w:w="240" w:type="dxa"/>
              <w:bottom w:w="160" w:type="dxa"/>
              <w:right w:w="240" w:type="dxa"/>
            </w:tcMar>
          </w:tcPr>
          <w:p w14:paraId="6D37EA89" w14:textId="77777777" w:rsidR="001B6E6E" w:rsidRDefault="007E4FBC">
            <w:pPr>
              <w:spacing w:after="60"/>
            </w:pPr>
            <w:r>
              <w:rPr>
                <w:b/>
                <w:bCs/>
                <w:color w:val="C21E27"/>
                <w:sz w:val="21"/>
                <w:szCs w:val="21"/>
              </w:rPr>
              <w:t>Zentrale Aussage</w:t>
            </w:r>
          </w:p>
          <w:p w14:paraId="152D8122" w14:textId="77777777" w:rsidR="001B6E6E" w:rsidRDefault="007E4FBC">
            <w:r>
              <w:rPr>
                <w:sz w:val="20"/>
                <w:szCs w:val="20"/>
              </w:rPr>
              <w:t>Filter machen eine Zigarette nicht gesundheitlich s</w:t>
            </w:r>
            <w:r>
              <w:rPr>
                <w:sz w:val="20"/>
                <w:szCs w:val="20"/>
              </w:rPr>
              <w:t>icherer – sie werden durch schwer abbaubares Celluloseacetat selbst zu einem eigenständigen Umweltproblem.</w:t>
            </w:r>
          </w:p>
        </w:tc>
      </w:tr>
    </w:tbl>
    <w:p w14:paraId="0EC7C727" w14:textId="77777777" w:rsidR="001B6E6E" w:rsidRDefault="007E4FBC">
      <w:r>
        <w:br w:type="page"/>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9072"/>
      </w:tblGrid>
      <w:tr w:rsidR="001B6E6E" w14:paraId="11938CF0" w14:textId="77777777">
        <w:trPr>
          <w:cantSplit/>
        </w:trPr>
        <w:tc>
          <w:tcPr>
            <w:tcW w:w="9350" w:type="dxa"/>
            <w:shd w:val="clear" w:color="auto" w:fill="2F5D8A"/>
            <w:tcMar>
              <w:top w:w="200" w:type="dxa"/>
              <w:left w:w="260" w:type="dxa"/>
              <w:bottom w:w="200" w:type="dxa"/>
              <w:right w:w="260" w:type="dxa"/>
            </w:tcMar>
          </w:tcPr>
          <w:p w14:paraId="212FE76E" w14:textId="77777777" w:rsidR="001B6E6E" w:rsidRDefault="007E4FBC">
            <w:r>
              <w:rPr>
                <w:b/>
                <w:bCs/>
                <w:color w:val="FFFFFF"/>
                <w:sz w:val="18"/>
                <w:szCs w:val="18"/>
              </w:rPr>
              <w:lastRenderedPageBreak/>
              <w:t>LABOR</w:t>
            </w:r>
          </w:p>
          <w:p w14:paraId="45CE2CA5" w14:textId="77777777" w:rsidR="001B6E6E" w:rsidRDefault="007E4FBC">
            <w:pPr>
              <w:spacing w:before="40"/>
            </w:pPr>
            <w:r>
              <w:rPr>
                <w:b/>
                <w:bCs/>
                <w:color w:val="FFFFFF"/>
                <w:sz w:val="38"/>
                <w:szCs w:val="38"/>
              </w:rPr>
              <w:t>Team 7</w:t>
            </w:r>
          </w:p>
        </w:tc>
      </w:tr>
    </w:tbl>
    <w:p w14:paraId="6492823E" w14:textId="77777777" w:rsidR="001B6E6E" w:rsidRDefault="001B6E6E">
      <w:pPr>
        <w:spacing w:before="200"/>
      </w:pPr>
    </w:p>
    <w:p w14:paraId="639B610F" w14:textId="77777777" w:rsidR="001B6E6E" w:rsidRDefault="007E4FBC">
      <w:pPr>
        <w:pStyle w:val="berschrift2"/>
      </w:pPr>
      <w:bookmarkStart w:id="15" w:name="_Toc235006672"/>
      <w:r>
        <w:t>Präsentation zu Herstellung, Gesundheit und globaler Verantwortung</w:t>
      </w:r>
      <w:bookmarkEnd w:id="15"/>
    </w:p>
    <w:p w14:paraId="5AE762CD" w14:textId="77777777" w:rsidR="001B6E6E" w:rsidRDefault="007E4FBC">
      <w:pPr>
        <w:spacing w:after="150" w:line="300" w:lineRule="auto"/>
      </w:pPr>
      <w:r>
        <w:t>Dieses Team hat die Ergebnisse aller Recherchen in einer zehnseitigen Präsentation mit dem Titel „Die Zigarettenreise – Von der Herstellung bis zur globalen Herausforderung“ zusammengeführt und in den globalen Kontext eingeordnet.</w:t>
      </w:r>
    </w:p>
    <w:p w14:paraId="79C630F4" w14:textId="77777777" w:rsidR="001B6E6E" w:rsidRDefault="007E4FBC">
      <w:pPr>
        <w:spacing w:before="160" w:after="60"/>
        <w:jc w:val="center"/>
      </w:pPr>
      <w:r>
        <w:rPr>
          <w:noProof/>
        </w:rPr>
        <w:drawing>
          <wp:inline distT="0" distB="0" distL="0" distR="0" wp14:anchorId="1C55DC93" wp14:editId="24FBB784">
            <wp:extent cx="3990975" cy="224790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3990975" cy="2247900"/>
                    </a:xfrm>
                    <a:prstGeom prst="rect">
                      <a:avLst/>
                    </a:prstGeom>
                  </pic:spPr>
                </pic:pic>
              </a:graphicData>
            </a:graphic>
          </wp:inline>
        </w:drawing>
      </w:r>
    </w:p>
    <w:p w14:paraId="435102B7" w14:textId="77777777" w:rsidR="001B6E6E" w:rsidRDefault="007E4FBC">
      <w:pPr>
        <w:spacing w:after="200"/>
        <w:jc w:val="center"/>
      </w:pPr>
      <w:r>
        <w:rPr>
          <w:i/>
          <w:iCs/>
          <w:color w:val="595959"/>
          <w:sz w:val="17"/>
          <w:szCs w:val="17"/>
        </w:rPr>
        <w:t>Titelfolie der Präsenta</w:t>
      </w:r>
      <w:r>
        <w:rPr>
          <w:i/>
          <w:iCs/>
          <w:color w:val="595959"/>
          <w:sz w:val="17"/>
          <w:szCs w:val="17"/>
        </w:rPr>
        <w:t>tion „Die Zigarettenreise“</w:t>
      </w: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4A0" w:firstRow="1" w:lastRow="0" w:firstColumn="1" w:lastColumn="0" w:noHBand="0" w:noVBand="1"/>
      </w:tblPr>
      <w:tblGrid>
        <w:gridCol w:w="3023"/>
        <w:gridCol w:w="3024"/>
        <w:gridCol w:w="3025"/>
      </w:tblGrid>
      <w:tr w:rsidR="001B6E6E" w14:paraId="375FCA34" w14:textId="77777777">
        <w:tc>
          <w:tcPr>
            <w:tcW w:w="3116" w:type="dxa"/>
            <w:shd w:val="clear" w:color="auto" w:fill="E9F0F7"/>
            <w:tcMar>
              <w:top w:w="220" w:type="dxa"/>
              <w:left w:w="140" w:type="dxa"/>
              <w:bottom w:w="220" w:type="dxa"/>
              <w:right w:w="140" w:type="dxa"/>
            </w:tcMar>
            <w:vAlign w:val="center"/>
          </w:tcPr>
          <w:p w14:paraId="15E20CE9" w14:textId="77777777" w:rsidR="001B6E6E" w:rsidRDefault="007E4FBC">
            <w:pPr>
              <w:spacing w:after="40"/>
              <w:jc w:val="center"/>
            </w:pPr>
            <w:r>
              <w:rPr>
                <w:b/>
                <w:bCs/>
                <w:color w:val="2F5D8A"/>
                <w:sz w:val="40"/>
                <w:szCs w:val="40"/>
              </w:rPr>
              <w:t>8 Mio.</w:t>
            </w:r>
          </w:p>
          <w:p w14:paraId="1C1605BD" w14:textId="77777777" w:rsidR="001B6E6E" w:rsidRDefault="007E4FBC">
            <w:pPr>
              <w:jc w:val="center"/>
            </w:pPr>
            <w:r>
              <w:rPr>
                <w:color w:val="595959"/>
                <w:sz w:val="17"/>
                <w:szCs w:val="17"/>
              </w:rPr>
              <w:t>Todesfälle pro Jahr weltweit</w:t>
            </w:r>
          </w:p>
        </w:tc>
        <w:tc>
          <w:tcPr>
            <w:tcW w:w="3116" w:type="dxa"/>
            <w:shd w:val="clear" w:color="auto" w:fill="E9F0F7"/>
            <w:tcMar>
              <w:top w:w="220" w:type="dxa"/>
              <w:left w:w="140" w:type="dxa"/>
              <w:bottom w:w="220" w:type="dxa"/>
              <w:right w:w="140" w:type="dxa"/>
            </w:tcMar>
            <w:vAlign w:val="center"/>
          </w:tcPr>
          <w:p w14:paraId="13E6D4E4" w14:textId="77777777" w:rsidR="001B6E6E" w:rsidRDefault="007E4FBC">
            <w:pPr>
              <w:spacing w:after="40"/>
              <w:jc w:val="center"/>
            </w:pPr>
            <w:r>
              <w:rPr>
                <w:b/>
                <w:bCs/>
                <w:color w:val="2F5D8A"/>
                <w:sz w:val="40"/>
                <w:szCs w:val="40"/>
              </w:rPr>
              <w:t>1,3 Mrd.</w:t>
            </w:r>
          </w:p>
          <w:p w14:paraId="1981EF45" w14:textId="77777777" w:rsidR="001B6E6E" w:rsidRDefault="007E4FBC">
            <w:pPr>
              <w:jc w:val="center"/>
            </w:pPr>
            <w:r>
              <w:rPr>
                <w:color w:val="595959"/>
                <w:sz w:val="17"/>
                <w:szCs w:val="17"/>
              </w:rPr>
              <w:t>Raucher weltweit</w:t>
            </w:r>
          </w:p>
        </w:tc>
        <w:tc>
          <w:tcPr>
            <w:tcW w:w="3116" w:type="dxa"/>
            <w:shd w:val="clear" w:color="auto" w:fill="E9F0F7"/>
            <w:tcMar>
              <w:top w:w="220" w:type="dxa"/>
              <w:left w:w="140" w:type="dxa"/>
              <w:bottom w:w="220" w:type="dxa"/>
              <w:right w:w="140" w:type="dxa"/>
            </w:tcMar>
            <w:vAlign w:val="center"/>
          </w:tcPr>
          <w:p w14:paraId="28C4E5A3" w14:textId="77777777" w:rsidR="001B6E6E" w:rsidRDefault="007E4FBC">
            <w:pPr>
              <w:spacing w:after="40"/>
              <w:jc w:val="center"/>
            </w:pPr>
            <w:r>
              <w:rPr>
                <w:b/>
                <w:bCs/>
                <w:color w:val="2F5D8A"/>
                <w:sz w:val="40"/>
                <w:szCs w:val="40"/>
              </w:rPr>
              <w:t>200+</w:t>
            </w:r>
          </w:p>
          <w:p w14:paraId="24AA6134" w14:textId="77777777" w:rsidR="001B6E6E" w:rsidRDefault="007E4FBC">
            <w:pPr>
              <w:jc w:val="center"/>
            </w:pPr>
            <w:r>
              <w:rPr>
                <w:color w:val="595959"/>
                <w:sz w:val="17"/>
                <w:szCs w:val="17"/>
              </w:rPr>
              <w:t>assoziierte Krankheiten</w:t>
            </w:r>
          </w:p>
        </w:tc>
      </w:tr>
    </w:tbl>
    <w:p w14:paraId="70DCFD36" w14:textId="77777777" w:rsidR="001B6E6E" w:rsidRDefault="001B6E6E">
      <w:pPr>
        <w:spacing w:after="200"/>
      </w:pPr>
    </w:p>
    <w:p w14:paraId="68EAF607" w14:textId="77777777" w:rsidR="001B6E6E" w:rsidRDefault="007E4FBC">
      <w:pPr>
        <w:spacing w:after="150" w:line="300" w:lineRule="auto"/>
      </w:pPr>
      <w:r>
        <w:rPr>
          <w:i/>
          <w:iCs/>
          <w:color w:val="595959"/>
          <w:sz w:val="18"/>
          <w:szCs w:val="18"/>
        </w:rPr>
        <w:t>(Weltweite Zahlen aus der Recherche des Teams, u. a. mit Bezug zu WHO-Angaben.)</w:t>
      </w:r>
    </w:p>
    <w:p w14:paraId="18ED5CA9" w14:textId="77777777" w:rsidR="001B6E6E" w:rsidRDefault="007E4FBC">
      <w:pPr>
        <w:pStyle w:val="Listenabsatz"/>
        <w:numPr>
          <w:ilvl w:val="0"/>
          <w:numId w:val="2"/>
        </w:numPr>
        <w:spacing w:after="70" w:line="280" w:lineRule="auto"/>
      </w:pPr>
      <w:r>
        <w:t>Geschichte: von der indigenen Nutzung Amerikas bis zur industriellen Zigarettenmaschine des 19. Jahrhunderts</w:t>
      </w:r>
    </w:p>
    <w:p w14:paraId="65088B5F" w14:textId="77777777" w:rsidR="001B6E6E" w:rsidRDefault="007E4FBC">
      <w:pPr>
        <w:pStyle w:val="Listenabsatz"/>
        <w:numPr>
          <w:ilvl w:val="0"/>
          <w:numId w:val="2"/>
        </w:numPr>
        <w:spacing w:after="70" w:line="280" w:lineRule="auto"/>
      </w:pPr>
      <w:r>
        <w:t>Sozioökonomische Auswirkungen: rund 33 Millionen Anbauer weltweit, überwiegend in einkommensschwachen Regionen</w:t>
      </w:r>
    </w:p>
    <w:p w14:paraId="13D79C66" w14:textId="77777777" w:rsidR="001B6E6E" w:rsidRDefault="007E4FBC">
      <w:pPr>
        <w:pStyle w:val="Listenabsatz"/>
        <w:numPr>
          <w:ilvl w:val="0"/>
          <w:numId w:val="2"/>
        </w:numPr>
        <w:spacing w:after="70" w:line="280" w:lineRule="auto"/>
      </w:pPr>
      <w:r>
        <w:t>Umweltauswirkungen: Abholzung, Pesti</w:t>
      </w:r>
      <w:r>
        <w:t>zideinsatz, Zigarettenkippen als häufigster Einwegmüll weltweit, hohe CO₂-Emissionen der Branche</w:t>
      </w:r>
    </w:p>
    <w:p w14:paraId="5197A336" w14:textId="77777777" w:rsidR="001B6E6E" w:rsidRDefault="007E4FBC">
      <w:pPr>
        <w:pStyle w:val="Listenabsatz"/>
        <w:numPr>
          <w:ilvl w:val="0"/>
          <w:numId w:val="2"/>
        </w:numPr>
        <w:spacing w:after="70" w:line="280" w:lineRule="auto"/>
      </w:pPr>
      <w:r>
        <w:lastRenderedPageBreak/>
        <w:t>Einordnung in die UNESCO-Bildungsarbeit und die UN-Nachhaltigkeitsziele (SDGs)</w:t>
      </w:r>
    </w:p>
    <w:p w14:paraId="415D2443" w14:textId="77777777" w:rsidR="001B6E6E" w:rsidRDefault="007E4FBC">
      <w:pPr>
        <w:pStyle w:val="Listenabsatz"/>
        <w:numPr>
          <w:ilvl w:val="0"/>
          <w:numId w:val="2"/>
        </w:numPr>
        <w:spacing w:after="70" w:line="280" w:lineRule="auto"/>
      </w:pPr>
      <w:r>
        <w:t>Lösungsansätze: Regulierung, Prävention, nachhaltige Anbau-Alternativen, gesells</w:t>
      </w:r>
      <w:r>
        <w:t>chaftliches Bewusstsein</w:t>
      </w:r>
    </w:p>
    <w:p w14:paraId="2D44E96B" w14:textId="77777777" w:rsidR="001B6E6E" w:rsidRDefault="007E4FBC">
      <w:pPr>
        <w:spacing w:before="160" w:after="60"/>
        <w:jc w:val="center"/>
      </w:pPr>
      <w:r>
        <w:rPr>
          <w:noProof/>
        </w:rPr>
        <w:drawing>
          <wp:inline distT="0" distB="0" distL="0" distR="0" wp14:anchorId="67BBFAB3" wp14:editId="318D8443">
            <wp:extent cx="3990975" cy="22479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rcRect/>
                    <a:stretch>
                      <a:fillRect/>
                    </a:stretch>
                  </pic:blipFill>
                  <pic:spPr bwMode="auto">
                    <a:xfrm>
                      <a:off x="0" y="0"/>
                      <a:ext cx="3990975" cy="2247900"/>
                    </a:xfrm>
                    <a:prstGeom prst="rect">
                      <a:avLst/>
                    </a:prstGeom>
                  </pic:spPr>
                </pic:pic>
              </a:graphicData>
            </a:graphic>
          </wp:inline>
        </w:drawing>
      </w:r>
    </w:p>
    <w:p w14:paraId="47BB87DC" w14:textId="77777777" w:rsidR="001B6E6E" w:rsidRDefault="007E4FBC">
      <w:pPr>
        <w:spacing w:after="200"/>
        <w:jc w:val="center"/>
      </w:pPr>
      <w:r>
        <w:rPr>
          <w:i/>
          <w:iCs/>
          <w:color w:val="595959"/>
          <w:sz w:val="17"/>
          <w:szCs w:val="17"/>
        </w:rPr>
        <w:t>Umweltauswirkungen entlang der gesamten Lieferkette</w:t>
      </w:r>
    </w:p>
    <w:p w14:paraId="0057E289" w14:textId="77777777" w:rsidR="001B6E6E" w:rsidRDefault="007E4FBC">
      <w:pPr>
        <w:spacing w:after="150" w:line="300" w:lineRule="auto"/>
      </w:pPr>
      <w:r>
        <w:t>Das Fazit der Präsentation ordnet die Tabakfrage nicht nur als Gesundheits-, sondern auch als Umwelt- und Gerechtigkeitsfrage ein.</w:t>
      </w:r>
    </w:p>
    <w:p w14:paraId="469A4C8E" w14:textId="77777777" w:rsidR="001B6E6E" w:rsidRDefault="007E4FBC">
      <w:r>
        <w:br w:type="page"/>
      </w:r>
    </w:p>
    <w:p w14:paraId="2877B290" w14:textId="77777777" w:rsidR="001B6E6E" w:rsidRDefault="007E4FBC">
      <w:pPr>
        <w:pStyle w:val="berschrift1"/>
      </w:pPr>
      <w:bookmarkStart w:id="16" w:name="_Toc235006673"/>
      <w:r>
        <w:lastRenderedPageBreak/>
        <w:t>Fazit und Handlungsempfehlungen</w:t>
      </w:r>
      <w:bookmarkEnd w:id="16"/>
    </w:p>
    <w:p w14:paraId="130A1169" w14:textId="77777777" w:rsidR="001B6E6E" w:rsidRDefault="007E4FBC">
      <w:pPr>
        <w:spacing w:after="260" w:line="320" w:lineRule="auto"/>
      </w:pPr>
      <w:r>
        <w:rPr>
          <w:i/>
          <w:iCs/>
          <w:color w:val="595959"/>
          <w:sz w:val="24"/>
          <w:szCs w:val="24"/>
        </w:rPr>
        <w:t>Aus Sicht der</w:t>
      </w:r>
      <w:r>
        <w:rPr>
          <w:i/>
          <w:iCs/>
          <w:color w:val="595959"/>
          <w:sz w:val="24"/>
          <w:szCs w:val="24"/>
        </w:rPr>
        <w:t xml:space="preserve"> Schule zeigt dieses Projekt, wie eigenständig und lösungsorientiert unsere Auszubildenden ein gesellschaftlich relevantes Thema bearbeiten können – von der wissenschaftlichen Analyse bis zum umsetzbaren Konzept.</w:t>
      </w:r>
    </w:p>
    <w:p w14:paraId="044AAD7C" w14:textId="77777777" w:rsidR="001B6E6E" w:rsidRDefault="007E4FBC">
      <w:pPr>
        <w:spacing w:after="150" w:line="300" w:lineRule="auto"/>
      </w:pPr>
      <w:r>
        <w:t xml:space="preserve">Die sieben Teams ergänzen sich fachlich zu </w:t>
      </w:r>
      <w:r>
        <w:t>einem stimmigen Gesamtbild: von der ersten Bestandsaufnahme (Team 1) über die konkrete chemische Wirkung im Laborversuch (Team 2) und die vertiefte Kartierung der lokalen Problemlage (Team 3) über eine nüchterne Kostenbetrachtung (Team 4) bis zu einem dire</w:t>
      </w:r>
      <w:r>
        <w:t>kt umsetzbaren Lösungsvorschlag (Team 5) sowie der Einordnung in globale Zusammenhänge (Team 6 und Team 7).</w:t>
      </w:r>
    </w:p>
    <w:p w14:paraId="3FEE1456" w14:textId="77777777" w:rsidR="001B6E6E" w:rsidRDefault="007E4FBC">
      <w:pPr>
        <w:pStyle w:val="berschrift2"/>
      </w:pPr>
      <w:bookmarkStart w:id="17" w:name="_Toc235006674"/>
      <w:r>
        <w:t>Konkrete Anknüpfungspunkte für Stadt und Schulleitung</w:t>
      </w:r>
      <w:bookmarkEnd w:id="17"/>
    </w:p>
    <w:p w14:paraId="2B8EFA1D" w14:textId="77777777" w:rsidR="001B6E6E" w:rsidRDefault="007E4FBC">
      <w:pPr>
        <w:pStyle w:val="Listenabsatz"/>
        <w:numPr>
          <w:ilvl w:val="0"/>
          <w:numId w:val="2"/>
        </w:numPr>
        <w:spacing w:after="70" w:line="280" w:lineRule="auto"/>
      </w:pPr>
      <w:r>
        <w:t>Unterstützung bei der Umsetzung des Taschenaschenbecher-Konzepts, z. B. durch eine kleine Ansc</w:t>
      </w:r>
      <w:r>
        <w:t>hubfinanzierung oder Beschaffungsunterstützung</w:t>
      </w:r>
    </w:p>
    <w:p w14:paraId="271E0054" w14:textId="77777777" w:rsidR="001B6E6E" w:rsidRDefault="007E4FBC">
      <w:pPr>
        <w:pStyle w:val="Listenabsatz"/>
        <w:numPr>
          <w:ilvl w:val="0"/>
          <w:numId w:val="2"/>
        </w:numPr>
        <w:spacing w:after="70" w:line="280" w:lineRule="auto"/>
      </w:pPr>
      <w:r>
        <w:t>Vermittlung möglicher lokaler Sponsoren für die vorgeschlagene Sammelsäule</w:t>
      </w:r>
    </w:p>
    <w:p w14:paraId="44FF6F88" w14:textId="77777777" w:rsidR="001B6E6E" w:rsidRDefault="007E4FBC">
      <w:pPr>
        <w:pStyle w:val="Listenabsatz"/>
        <w:numPr>
          <w:ilvl w:val="0"/>
          <w:numId w:val="2"/>
        </w:numPr>
        <w:spacing w:after="70" w:line="280" w:lineRule="auto"/>
      </w:pPr>
      <w:r>
        <w:t>Zusätzliche, an den identifizierten Schwerpunkten (Nebeneingang, Bereich Sporthalle) platzierte Sammelbehälter</w:t>
      </w:r>
    </w:p>
    <w:p w14:paraId="16668628" w14:textId="77777777" w:rsidR="001B6E6E" w:rsidRDefault="007E4FBC">
      <w:pPr>
        <w:pStyle w:val="Listenabsatz"/>
        <w:numPr>
          <w:ilvl w:val="0"/>
          <w:numId w:val="2"/>
        </w:numPr>
        <w:spacing w:after="70" w:line="280" w:lineRule="auto"/>
      </w:pPr>
      <w:r>
        <w:t>Perspektivisch: Übertra</w:t>
      </w:r>
      <w:r>
        <w:t>gung der Kartierungs-Methodik auf weitere öffentliche Flächen in der Stadt</w:t>
      </w:r>
    </w:p>
    <w:p w14:paraId="76356686" w14:textId="77777777" w:rsidR="001B6E6E" w:rsidRDefault="007E4FBC">
      <w:pPr>
        <w:pStyle w:val="Listenabsatz"/>
        <w:numPr>
          <w:ilvl w:val="0"/>
          <w:numId w:val="2"/>
        </w:numPr>
        <w:spacing w:after="70" w:line="280" w:lineRule="auto"/>
      </w:pPr>
      <w:r>
        <w:t>Einbindung der Kostenrealitätscheck-Ergebnisse (Team 4) in schulische und städtische Präventionsangebote</w:t>
      </w:r>
    </w:p>
    <w:tbl>
      <w:tblPr>
        <w:tblW w:w="5000" w:type="pct"/>
        <w:tblBorders>
          <w:top w:val="single" w:sz="4" w:space="0" w:color="2F5D8A"/>
          <w:left w:val="single" w:sz="24" w:space="0" w:color="2F5D8A"/>
          <w:bottom w:val="single" w:sz="4" w:space="0" w:color="2F5D8A"/>
          <w:right w:val="single" w:sz="4" w:space="0" w:color="2F5D8A"/>
          <w:insideH w:val="none" w:sz="0" w:space="0" w:color="FFFFFF"/>
          <w:insideV w:val="none" w:sz="0" w:space="0" w:color="FFFFFF"/>
        </w:tblBorders>
        <w:tblLook w:val="04A0" w:firstRow="1" w:lastRow="0" w:firstColumn="1" w:lastColumn="0" w:noHBand="0" w:noVBand="1"/>
      </w:tblPr>
      <w:tblGrid>
        <w:gridCol w:w="9037"/>
      </w:tblGrid>
      <w:tr w:rsidR="001B6E6E" w14:paraId="30D1CD3A" w14:textId="77777777">
        <w:trPr>
          <w:cantSplit/>
        </w:trPr>
        <w:tc>
          <w:tcPr>
            <w:tcW w:w="9350" w:type="dxa"/>
            <w:shd w:val="clear" w:color="auto" w:fill="E9F0F7"/>
            <w:tcMar>
              <w:top w:w="160" w:type="dxa"/>
              <w:left w:w="240" w:type="dxa"/>
              <w:bottom w:w="160" w:type="dxa"/>
              <w:right w:w="240" w:type="dxa"/>
            </w:tcMar>
          </w:tcPr>
          <w:p w14:paraId="79AB1325" w14:textId="77777777" w:rsidR="001B6E6E" w:rsidRDefault="007E4FBC">
            <w:pPr>
              <w:spacing w:after="60"/>
            </w:pPr>
            <w:r>
              <w:rPr>
                <w:b/>
                <w:bCs/>
                <w:color w:val="2F5D8A"/>
                <w:sz w:val="21"/>
                <w:szCs w:val="21"/>
              </w:rPr>
              <w:t>Dank</w:t>
            </w:r>
          </w:p>
          <w:p w14:paraId="330A6502" w14:textId="77777777" w:rsidR="001B6E6E" w:rsidRDefault="007E4FBC">
            <w:r>
              <w:rPr>
                <w:sz w:val="20"/>
                <w:szCs w:val="20"/>
              </w:rPr>
              <w:t xml:space="preserve">Wir bedanken uns herzlich für Ihr Interesse an den Ergebnissen unserer </w:t>
            </w:r>
            <w:r>
              <w:rPr>
                <w:sz w:val="20"/>
                <w:szCs w:val="20"/>
              </w:rPr>
              <w:t>Auszubildenden und stehen für Rückfragen sowie eine gemeinsame Umsetzung der entwickelten Ideen jederzeit gerne zur Verfügung.</w:t>
            </w:r>
          </w:p>
        </w:tc>
      </w:tr>
    </w:tbl>
    <w:p w14:paraId="7BBAF931" w14:textId="77777777" w:rsidR="001B6E6E" w:rsidRDefault="007E4FBC">
      <w:pPr>
        <w:pStyle w:val="berschrift2"/>
      </w:pPr>
      <w:bookmarkStart w:id="18" w:name="_Toc235006675"/>
      <w:r>
        <w:t>Ausblick: weiterführende Themen</w:t>
      </w:r>
      <w:bookmarkEnd w:id="18"/>
    </w:p>
    <w:p w14:paraId="4EF6C5CF" w14:textId="77777777" w:rsidR="001B6E6E" w:rsidRDefault="007E4FBC">
      <w:pPr>
        <w:spacing w:after="150" w:line="300" w:lineRule="auto"/>
      </w:pPr>
      <w:r>
        <w:t>Die sieben Teams haben das Thema Tabak bewusst aus chemischer, ökologischer, ökonomischer und globaler Perspektive bearbeitet. Ein Aspekt, der in dieser Projektwoche noch nicht im Zentrum stand, ist die suchtmedizinische und psychologische Dimension des Ra</w:t>
      </w:r>
      <w:r>
        <w:t>uchens – also die Frage, warum Nikotinkonsum so schwer aufzugeben ist.</w:t>
      </w:r>
    </w:p>
    <w:tbl>
      <w:tblPr>
        <w:tblW w:w="5000" w:type="pct"/>
        <w:tblBorders>
          <w:top w:val="single" w:sz="4" w:space="0" w:color="44546A"/>
          <w:left w:val="single" w:sz="24" w:space="0" w:color="44546A"/>
          <w:bottom w:val="single" w:sz="4" w:space="0" w:color="44546A"/>
          <w:right w:val="single" w:sz="4" w:space="0" w:color="44546A"/>
          <w:insideH w:val="none" w:sz="0" w:space="0" w:color="FFFFFF"/>
          <w:insideV w:val="none" w:sz="0" w:space="0" w:color="FFFFFF"/>
        </w:tblBorders>
        <w:tblLook w:val="04A0" w:firstRow="1" w:lastRow="0" w:firstColumn="1" w:lastColumn="0" w:noHBand="0" w:noVBand="1"/>
      </w:tblPr>
      <w:tblGrid>
        <w:gridCol w:w="9037"/>
      </w:tblGrid>
      <w:tr w:rsidR="001B6E6E" w14:paraId="66A35B31" w14:textId="77777777">
        <w:trPr>
          <w:cantSplit/>
        </w:trPr>
        <w:tc>
          <w:tcPr>
            <w:tcW w:w="9350" w:type="dxa"/>
            <w:shd w:val="clear" w:color="auto" w:fill="EBEDF2"/>
            <w:tcMar>
              <w:top w:w="160" w:type="dxa"/>
              <w:left w:w="240" w:type="dxa"/>
              <w:bottom w:w="160" w:type="dxa"/>
              <w:right w:w="240" w:type="dxa"/>
            </w:tcMar>
          </w:tcPr>
          <w:p w14:paraId="6C0F7D86" w14:textId="77777777" w:rsidR="001B6E6E" w:rsidRDefault="007E4FBC">
            <w:pPr>
              <w:spacing w:after="60"/>
            </w:pPr>
            <w:r>
              <w:rPr>
                <w:b/>
                <w:bCs/>
                <w:color w:val="44546A"/>
                <w:sz w:val="21"/>
                <w:szCs w:val="21"/>
              </w:rPr>
              <w:lastRenderedPageBreak/>
              <w:t>Hintergrund: Nikotin als Suchtstoff</w:t>
            </w:r>
          </w:p>
          <w:p w14:paraId="294F6A07" w14:textId="77777777" w:rsidR="001B6E6E" w:rsidRDefault="007E4FBC">
            <w:r>
              <w:rPr>
                <w:sz w:val="20"/>
                <w:szCs w:val="20"/>
              </w:rPr>
              <w:t xml:space="preserve">Nikotin gehört zu den Substanzen mit dem höchsten Abhängigkeitspotenzial und wird von der Weltgesundheitsorganisation als suchterzeugend eingestuft. </w:t>
            </w:r>
            <w:r>
              <w:rPr>
                <w:sz w:val="20"/>
                <w:szCs w:val="20"/>
              </w:rPr>
              <w:t>Es wirkt im Gehirn auf das Belohnungssystem und führt bei regelmäßigem Konsum zu einer körperlichen und psychischen Abhängigkeit, die einen Rauchstopp erschwert – unabhängig davon, wie gut die gesundheitlichen Risiken bekannt sind.</w:t>
            </w:r>
          </w:p>
        </w:tc>
      </w:tr>
    </w:tbl>
    <w:p w14:paraId="23EE6009" w14:textId="77777777" w:rsidR="001B6E6E" w:rsidRDefault="007E4FBC">
      <w:pPr>
        <w:spacing w:after="150" w:line="300" w:lineRule="auto"/>
      </w:pPr>
      <w:r>
        <w:t>Wir regen an, das Thema</w:t>
      </w:r>
      <w:r>
        <w:t xml:space="preserve"> Sucht – etwa in Zusammenarbeit mit schulischer oder städtischer Suchtprävention – in einer möglichen Folgeveranstaltung oder einem weiteren Team gezielt zu ergänzen.</w:t>
      </w:r>
    </w:p>
    <w:p w14:paraId="0AE70F11" w14:textId="77777777" w:rsidR="001B6E6E" w:rsidRDefault="007E4FBC">
      <w:r>
        <w:br w:type="page"/>
      </w:r>
    </w:p>
    <w:p w14:paraId="5D39B1D3" w14:textId="77777777" w:rsidR="001B6E6E" w:rsidRDefault="007E4FBC">
      <w:pPr>
        <w:pStyle w:val="berschrift1"/>
      </w:pPr>
      <w:bookmarkStart w:id="19" w:name="_Toc235006676"/>
      <w:r>
        <w:lastRenderedPageBreak/>
        <w:t>Impressum &amp; Kontakt</w:t>
      </w:r>
      <w:bookmarkEnd w:id="19"/>
    </w:p>
    <w:p w14:paraId="0967E3C4" w14:textId="77777777" w:rsidR="001B6E6E" w:rsidRDefault="007E4FBC">
      <w:pPr>
        <w:spacing w:after="150" w:line="300" w:lineRule="auto"/>
      </w:pPr>
      <w:r>
        <w:rPr>
          <w:b/>
          <w:bCs/>
          <w:sz w:val="24"/>
          <w:szCs w:val="24"/>
        </w:rPr>
        <w:t>Berufskolleg Uerdingen</w:t>
      </w:r>
    </w:p>
    <w:p w14:paraId="71999032" w14:textId="77777777" w:rsidR="001B6E6E" w:rsidRDefault="007E4FBC">
      <w:pPr>
        <w:spacing w:after="150" w:line="300" w:lineRule="auto"/>
      </w:pPr>
      <w:r>
        <w:rPr>
          <w:i/>
          <w:iCs/>
          <w:color w:val="595959"/>
          <w:sz w:val="20"/>
          <w:szCs w:val="20"/>
        </w:rPr>
        <w:t>Sekundarstufe II – MINT-Technisches Gymnasium</w:t>
      </w:r>
    </w:p>
    <w:p w14:paraId="2B3DBEA2" w14:textId="77777777" w:rsidR="001B6E6E" w:rsidRDefault="001B6E6E">
      <w:pPr>
        <w:spacing w:after="120"/>
      </w:pPr>
    </w:p>
    <w:p w14:paraId="7AC7190D" w14:textId="77777777" w:rsidR="001B6E6E" w:rsidRDefault="007E4FBC">
      <w:pPr>
        <w:spacing w:after="150" w:line="300" w:lineRule="auto"/>
      </w:pPr>
      <w:r>
        <w:t>Alte Krefelder Str. 93 · 47829 Krefeld</w:t>
      </w:r>
    </w:p>
    <w:p w14:paraId="4318FD83" w14:textId="77777777" w:rsidR="001B6E6E" w:rsidRDefault="007E4FBC">
      <w:pPr>
        <w:spacing w:after="150" w:line="300" w:lineRule="auto"/>
      </w:pPr>
      <w:r>
        <w:t>Tel.: 02151 / 498 48 0  ·  Fax: 02151 / 498 48 20</w:t>
      </w:r>
    </w:p>
    <w:p w14:paraId="30C252BF" w14:textId="77777777" w:rsidR="001B6E6E" w:rsidRDefault="007E4FBC">
      <w:pPr>
        <w:spacing w:after="150" w:line="300" w:lineRule="auto"/>
      </w:pPr>
      <w:r>
        <w:t>Mail: info@bkukr.de  ·  Web: www.bkukr.de</w:t>
      </w:r>
    </w:p>
    <w:p w14:paraId="29ED4028" w14:textId="77777777" w:rsidR="001B6E6E" w:rsidRDefault="001B6E6E">
      <w:pPr>
        <w:spacing w:after="200"/>
      </w:pPr>
    </w:p>
    <w:p w14:paraId="0DC2FF0C" w14:textId="77777777" w:rsidR="001B6E6E" w:rsidRDefault="007E4FBC">
      <w:pPr>
        <w:spacing w:after="150" w:line="300" w:lineRule="auto"/>
      </w:pPr>
      <w:r>
        <w:t>Projektleitung / Ansprechperson: [Name einfügen]</w:t>
      </w:r>
    </w:p>
    <w:p w14:paraId="0CBF31E6" w14:textId="2E201090" w:rsidR="001B6E6E" w:rsidRDefault="007E4FBC">
      <w:pPr>
        <w:spacing w:after="150" w:line="300" w:lineRule="auto"/>
      </w:pPr>
      <w:r>
        <w:t xml:space="preserve">Klasse / Bildungsgang: </w:t>
      </w:r>
      <w:r w:rsidR="000B69A2">
        <w:t xml:space="preserve">Chemielaborantinnen/Chemielaboranten, </w:t>
      </w:r>
      <w:r>
        <w:t>Chemikant/Chemikantin</w:t>
      </w:r>
    </w:p>
    <w:p w14:paraId="1DEA036C" w14:textId="77777777" w:rsidR="001B6E6E" w:rsidRDefault="007E4FBC">
      <w:pPr>
        <w:spacing w:after="150" w:line="300" w:lineRule="auto"/>
      </w:pPr>
      <w:r>
        <w:t>Projektzeitraum: 13.–14. Juli 2026</w:t>
      </w:r>
    </w:p>
    <w:p w14:paraId="359208EC" w14:textId="77777777" w:rsidR="001B6E6E" w:rsidRDefault="001B6E6E">
      <w:pPr>
        <w:spacing w:after="300"/>
      </w:pPr>
    </w:p>
    <w:p w14:paraId="3E6D1289" w14:textId="77777777" w:rsidR="001B6E6E" w:rsidRDefault="007E4FBC">
      <w:pPr>
        <w:spacing w:after="150" w:line="300" w:lineRule="auto"/>
      </w:pPr>
      <w:r>
        <w:rPr>
          <w:i/>
          <w:iCs/>
          <w:color w:val="595959"/>
          <w:sz w:val="19"/>
          <w:szCs w:val="19"/>
        </w:rPr>
        <w:t>Diese Projektmappe fasst die Ergebnisse der Projektwoche „Tabak &amp; Zigarette“ zusammen. Alle Fotos, Daten und Auswertungen stammen aus den eigenständig durchgeführten Arbeiten der</w:t>
      </w:r>
      <w:r>
        <w:rPr>
          <w:i/>
          <w:iCs/>
          <w:color w:val="595959"/>
          <w:sz w:val="19"/>
          <w:szCs w:val="19"/>
        </w:rPr>
        <w:t xml:space="preserve"> beteiligten Teams.</w:t>
      </w:r>
    </w:p>
    <w:sectPr w:rsidR="001B6E6E" w:rsidSect="00283419">
      <w:headerReference w:type="default" r:id="rId34"/>
      <w:footerReference w:type="default" r:id="rId35"/>
      <w:pgSz w:w="11906" w:h="16838"/>
      <w:pgMar w:top="1843" w:right="1417" w:bottom="2127" w:left="1417" w:header="284"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EE3F8" w14:textId="77777777" w:rsidR="007E4FBC" w:rsidRDefault="007E4FBC" w:rsidP="00A47789">
      <w:pPr>
        <w:spacing w:after="0" w:line="240" w:lineRule="auto"/>
      </w:pPr>
      <w:r>
        <w:separator/>
      </w:r>
    </w:p>
  </w:endnote>
  <w:endnote w:type="continuationSeparator" w:id="0">
    <w:p w14:paraId="635953FB" w14:textId="77777777" w:rsidR="007E4FBC" w:rsidRDefault="007E4FBC" w:rsidP="00A47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351"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2196"/>
      <w:gridCol w:w="2436"/>
      <w:gridCol w:w="1971"/>
      <w:gridCol w:w="1478"/>
    </w:tblGrid>
    <w:tr w:rsidR="007B58A4" w14:paraId="3B29A863" w14:textId="77777777" w:rsidTr="00CE7E4D">
      <w:trPr>
        <w:jc w:val="center"/>
      </w:trPr>
      <w:tc>
        <w:tcPr>
          <w:tcW w:w="1445" w:type="dxa"/>
          <w:vAlign w:val="center"/>
        </w:tcPr>
        <w:p w14:paraId="222BC394" w14:textId="77777777" w:rsidR="007B58A4" w:rsidRDefault="007B58A4" w:rsidP="00186638">
          <w:pPr>
            <w:pStyle w:val="Fuzeile"/>
            <w:jc w:val="center"/>
          </w:pPr>
          <w:r>
            <w:rPr>
              <w:noProof/>
              <w:lang w:eastAsia="de-DE"/>
            </w:rPr>
            <w:drawing>
              <wp:inline distT="0" distB="0" distL="0" distR="0" wp14:anchorId="18D91851" wp14:editId="5B86920C">
                <wp:extent cx="428625" cy="405714"/>
                <wp:effectExtent l="0" t="0" r="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sco-networking-academ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8625" cy="405714"/>
                        </a:xfrm>
                        <a:prstGeom prst="rect">
                          <a:avLst/>
                        </a:prstGeom>
                      </pic:spPr>
                    </pic:pic>
                  </a:graphicData>
                </a:graphic>
              </wp:inline>
            </w:drawing>
          </w:r>
        </w:p>
      </w:tc>
      <w:tc>
        <w:tcPr>
          <w:tcW w:w="2196" w:type="dxa"/>
          <w:vAlign w:val="center"/>
        </w:tcPr>
        <w:p w14:paraId="03FACC8D" w14:textId="77777777" w:rsidR="007B58A4" w:rsidRDefault="007B58A4" w:rsidP="00186638">
          <w:pPr>
            <w:pStyle w:val="Fuzeile"/>
            <w:jc w:val="center"/>
          </w:pPr>
          <w:r>
            <w:rPr>
              <w:noProof/>
              <w:lang w:eastAsia="de-DE"/>
            </w:rPr>
            <w:drawing>
              <wp:inline distT="0" distB="0" distL="0" distR="0" wp14:anchorId="549DC028" wp14:editId="42E1AAA7">
                <wp:extent cx="1257300" cy="338504"/>
                <wp:effectExtent l="0" t="0" r="0" b="4445"/>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cdl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57300" cy="338504"/>
                        </a:xfrm>
                        <a:prstGeom prst="rect">
                          <a:avLst/>
                        </a:prstGeom>
                      </pic:spPr>
                    </pic:pic>
                  </a:graphicData>
                </a:graphic>
              </wp:inline>
            </w:drawing>
          </w:r>
        </w:p>
      </w:tc>
      <w:tc>
        <w:tcPr>
          <w:tcW w:w="2136" w:type="dxa"/>
          <w:vAlign w:val="center"/>
        </w:tcPr>
        <w:p w14:paraId="4785F126" w14:textId="77777777" w:rsidR="007B58A4" w:rsidRDefault="00743F50" w:rsidP="00186638">
          <w:pPr>
            <w:pStyle w:val="Fuzeile"/>
            <w:jc w:val="center"/>
          </w:pPr>
          <w:r>
            <w:rPr>
              <w:noProof/>
              <w:lang w:eastAsia="de-DE"/>
            </w:rPr>
            <w:drawing>
              <wp:inline distT="0" distB="0" distL="0" distR="0" wp14:anchorId="665CA6A0" wp14:editId="0B713FCA">
                <wp:extent cx="1404938" cy="481191"/>
                <wp:effectExtent l="0" t="0" r="508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427303" cy="488851"/>
                        </a:xfrm>
                        <a:prstGeom prst="rect">
                          <a:avLst/>
                        </a:prstGeom>
                      </pic:spPr>
                    </pic:pic>
                  </a:graphicData>
                </a:graphic>
              </wp:inline>
            </w:drawing>
          </w:r>
        </w:p>
      </w:tc>
      <w:tc>
        <w:tcPr>
          <w:tcW w:w="1971" w:type="dxa"/>
          <w:vAlign w:val="center"/>
        </w:tcPr>
        <w:p w14:paraId="788113EC" w14:textId="77777777" w:rsidR="007B58A4" w:rsidRDefault="007B58A4" w:rsidP="00186638">
          <w:pPr>
            <w:pStyle w:val="Fuzeile"/>
            <w:jc w:val="center"/>
          </w:pPr>
          <w:r>
            <w:rPr>
              <w:noProof/>
              <w:lang w:eastAsia="de-DE"/>
            </w:rPr>
            <w:drawing>
              <wp:inline distT="0" distB="0" distL="0" distR="0" wp14:anchorId="12A8DEEF" wp14:editId="737D334A">
                <wp:extent cx="1114425" cy="641639"/>
                <wp:effectExtent l="0" t="0" r="0"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oR_Logo.gif"/>
                        <pic:cNvPicPr/>
                      </pic:nvPicPr>
                      <pic:blipFill>
                        <a:blip r:embed="rId4">
                          <a:extLst>
                            <a:ext uri="{28A0092B-C50C-407E-A947-70E740481C1C}">
                              <a14:useLocalDpi xmlns:a14="http://schemas.microsoft.com/office/drawing/2010/main" val="0"/>
                            </a:ext>
                          </a:extLst>
                        </a:blip>
                        <a:stretch>
                          <a:fillRect/>
                        </a:stretch>
                      </pic:blipFill>
                      <pic:spPr>
                        <a:xfrm>
                          <a:off x="0" y="0"/>
                          <a:ext cx="1114425" cy="641639"/>
                        </a:xfrm>
                        <a:prstGeom prst="rect">
                          <a:avLst/>
                        </a:prstGeom>
                      </pic:spPr>
                    </pic:pic>
                  </a:graphicData>
                </a:graphic>
              </wp:inline>
            </w:drawing>
          </w:r>
        </w:p>
      </w:tc>
      <w:tc>
        <w:tcPr>
          <w:tcW w:w="1603" w:type="dxa"/>
          <w:vAlign w:val="center"/>
        </w:tcPr>
        <w:p w14:paraId="0AE62BC4" w14:textId="77777777" w:rsidR="007B58A4" w:rsidRDefault="007B58A4" w:rsidP="00186638">
          <w:pPr>
            <w:pStyle w:val="Fuzeile"/>
            <w:jc w:val="center"/>
          </w:pPr>
          <w:r>
            <w:rPr>
              <w:noProof/>
              <w:sz w:val="20"/>
              <w:lang w:eastAsia="de-DE"/>
            </w:rPr>
            <w:drawing>
              <wp:inline distT="0" distB="0" distL="0" distR="0" wp14:anchorId="25258E21" wp14:editId="2CCA3F5D">
                <wp:extent cx="628650" cy="342900"/>
                <wp:effectExtent l="0" t="0" r="0" b="0"/>
                <wp:docPr id="7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8650" cy="342900"/>
                        </a:xfrm>
                        <a:prstGeom prst="rect">
                          <a:avLst/>
                        </a:prstGeom>
                        <a:noFill/>
                      </pic:spPr>
                    </pic:pic>
                  </a:graphicData>
                </a:graphic>
              </wp:inline>
            </w:drawing>
          </w:r>
        </w:p>
      </w:tc>
    </w:tr>
  </w:tbl>
  <w:p w14:paraId="482DC1EB" w14:textId="77777777" w:rsidR="00A47789" w:rsidRDefault="001A5E02">
    <w:pPr>
      <w:pStyle w:val="Fuzeile"/>
    </w:pPr>
    <w:r>
      <w:rPr>
        <w:noProof/>
        <w:lang w:eastAsia="de-DE"/>
      </w:rPr>
      <mc:AlternateContent>
        <mc:Choice Requires="wps">
          <w:drawing>
            <wp:anchor distT="0" distB="0" distL="114300" distR="114300" simplePos="0" relativeHeight="251667456" behindDoc="0" locked="0" layoutInCell="1" allowOverlap="1" wp14:anchorId="65ED8F2D" wp14:editId="659A9A9F">
              <wp:simplePos x="0" y="0"/>
              <wp:positionH relativeFrom="margin">
                <wp:align>center</wp:align>
              </wp:positionH>
              <wp:positionV relativeFrom="paragraph">
                <wp:posOffset>75613</wp:posOffset>
              </wp:positionV>
              <wp:extent cx="914400" cy="258241"/>
              <wp:effectExtent l="0" t="0" r="0" b="0"/>
              <wp:wrapNone/>
              <wp:docPr id="21" name="Textfeld 21"/>
              <wp:cNvGraphicFramePr/>
              <a:graphic xmlns:a="http://schemas.openxmlformats.org/drawingml/2006/main">
                <a:graphicData uri="http://schemas.microsoft.com/office/word/2010/wordprocessingShape">
                  <wps:wsp>
                    <wps:cNvSpPr txBox="1"/>
                    <wps:spPr>
                      <a:xfrm>
                        <a:off x="0" y="0"/>
                        <a:ext cx="914400" cy="258241"/>
                      </a:xfrm>
                      <a:prstGeom prst="rect">
                        <a:avLst/>
                      </a:prstGeom>
                      <a:noFill/>
                      <a:ln w="6350">
                        <a:noFill/>
                      </a:ln>
                    </wps:spPr>
                    <wps:txbx>
                      <w:txbxContent>
                        <w:p w14:paraId="66D6510F" w14:textId="77777777" w:rsidR="001A5E02" w:rsidRPr="001A5E02" w:rsidRDefault="001A5E02">
                          <w:pPr>
                            <w:rPr>
                              <w:sz w:val="18"/>
                              <w:szCs w:val="18"/>
                            </w:rPr>
                          </w:pPr>
                          <w:r w:rsidRPr="001A5E02">
                            <w:rPr>
                              <w:sz w:val="18"/>
                              <w:szCs w:val="18"/>
                            </w:rPr>
                            <w:t>www.bkukr.de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ED8F2D" id="_x0000_t202" coordsize="21600,21600" o:spt="202" path="m,l,21600r21600,l21600,xe">
              <v:stroke joinstyle="miter"/>
              <v:path gradientshapeok="t" o:connecttype="rect"/>
            </v:shapetype>
            <v:shape id="Textfeld 21" o:spid="_x0000_s1026" type="#_x0000_t202" style="position:absolute;margin-left:0;margin-top:5.95pt;width:1in;height:20.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" filled="f" stroked="f" strokeweight=".5pt">
              <v:textbox>
                <w:txbxContent>
                  <w:p w14:paraId="66D6510F" w14:textId="77777777" w:rsidR="001A5E02" w:rsidRPr="001A5E02" w:rsidRDefault="001A5E02">
                    <w:pPr>
                      <w:rPr>
                        <w:sz w:val="18"/>
                        <w:szCs w:val="18"/>
                      </w:rPr>
                    </w:pPr>
                    <w:r w:rsidRPr="001A5E02">
                      <w:rPr>
                        <w:sz w:val="18"/>
                        <w:szCs w:val="18"/>
                      </w:rPr>
                      <w:t>www.bkukr.de</w:t>
                    </w:r>
                  </w:p>
                </w:txbxContent>
              </v:textbox>
              <w10:wrap anchorx="margin"/>
            </v:shape>
          </w:pict>
        </mc:Fallback>
      </mc:AlternateContent>
    </w:r>
    <w:r w:rsidR="00FD543C">
      <w:rPr>
        <w:noProof/>
        <w:lang w:eastAsia="de-DE"/>
      </w:rPr>
      <mc:AlternateContent>
        <mc:Choice Requires="wps">
          <w:drawing>
            <wp:anchor distT="0" distB="0" distL="114300" distR="114300" simplePos="0" relativeHeight="251661312" behindDoc="0" locked="0" layoutInCell="1" allowOverlap="1" wp14:anchorId="772AA777" wp14:editId="3A677B0A">
              <wp:simplePos x="0" y="0"/>
              <wp:positionH relativeFrom="column">
                <wp:posOffset>-889000</wp:posOffset>
              </wp:positionH>
              <wp:positionV relativeFrom="page">
                <wp:posOffset>7560945</wp:posOffset>
              </wp:positionV>
              <wp:extent cx="205200" cy="0"/>
              <wp:effectExtent l="0" t="0" r="23495" b="19050"/>
              <wp:wrapNone/>
              <wp:docPr id="80" name="Gerader Verbinder 80"/>
              <wp:cNvGraphicFramePr/>
              <a:graphic xmlns:a="http://schemas.openxmlformats.org/drawingml/2006/main">
                <a:graphicData uri="http://schemas.microsoft.com/office/word/2010/wordprocessingShape">
                  <wps:wsp>
                    <wps:cNvCnPr/>
                    <wps:spPr>
                      <a:xfrm>
                        <a:off x="0" y="0"/>
                        <a:ext cx="205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8188A6A">
            <v:line id="Gerader Verbinder 80"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black [3200]" strokeweight=".5pt" from="-70pt,595.35pt" to="-53.85pt,595.35pt" w14:anchorId="63AF0C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">
              <v:stroke joinstyle="miter"/>
              <w10:wrap anchory="page"/>
            </v:line>
          </w:pict>
        </mc:Fallback>
      </mc:AlternateContent>
    </w:r>
    <w:r w:rsidR="003976EF">
      <w:rPr>
        <w:noProof/>
        <w:lang w:eastAsia="de-DE"/>
      </w:rPr>
      <mc:AlternateContent>
        <mc:Choice Requires="wps">
          <w:drawing>
            <wp:anchor distT="0" distB="0" distL="114300" distR="114300" simplePos="0" relativeHeight="251663360" behindDoc="0" locked="0" layoutInCell="1" allowOverlap="1" wp14:anchorId="2EE7FD62" wp14:editId="14F06EC6">
              <wp:simplePos x="0" y="0"/>
              <wp:positionH relativeFrom="column">
                <wp:posOffset>-321825</wp:posOffset>
              </wp:positionH>
              <wp:positionV relativeFrom="paragraph">
                <wp:posOffset>-44007</wp:posOffset>
              </wp:positionV>
              <wp:extent cx="6435305" cy="267419"/>
              <wp:effectExtent l="0" t="0" r="0" b="0"/>
              <wp:wrapNone/>
              <wp:docPr id="29" name="Textfeld 29"/>
              <wp:cNvGraphicFramePr/>
              <a:graphic xmlns:a="http://schemas.openxmlformats.org/drawingml/2006/main">
                <a:graphicData uri="http://schemas.microsoft.com/office/word/2010/wordprocessingShape">
                  <wps:wsp>
                    <wps:cNvSpPr txBox="1"/>
                    <wps:spPr>
                      <a:xfrm>
                        <a:off x="0" y="0"/>
                        <a:ext cx="6435305" cy="267419"/>
                      </a:xfrm>
                      <a:prstGeom prst="rect">
                        <a:avLst/>
                      </a:prstGeom>
                      <a:noFill/>
                      <a:ln w="6350">
                        <a:noFill/>
                      </a:ln>
                    </wps:spPr>
                    <wps:txbx>
                      <w:txbxContent>
                        <w:p w14:paraId="15CF65E0" w14:textId="77777777" w:rsidR="003976EF" w:rsidRPr="003976EF" w:rsidRDefault="003976EF" w:rsidP="003976EF">
                          <w:pPr>
                            <w:jc w:val="center"/>
                            <w:rPr>
                              <w:sz w:val="16"/>
                              <w:szCs w:val="16"/>
                            </w:rPr>
                          </w:pPr>
                          <w:r w:rsidRPr="003976EF">
                            <w:rPr>
                              <w:sz w:val="16"/>
                              <w:szCs w:val="16"/>
                            </w:rPr>
                            <w:t>Berufskolleg Uerdingen</w:t>
                          </w:r>
                          <w:r>
                            <w:rPr>
                              <w:sz w:val="16"/>
                              <w:szCs w:val="16"/>
                            </w:rPr>
                            <w:t xml:space="preserve"> </w:t>
                          </w:r>
                          <w:proofErr w:type="gramStart"/>
                          <w:r>
                            <w:rPr>
                              <w:sz w:val="16"/>
                              <w:szCs w:val="16"/>
                            </w:rPr>
                            <w:t>–  Alte</w:t>
                          </w:r>
                          <w:proofErr w:type="gramEnd"/>
                          <w:r>
                            <w:rPr>
                              <w:sz w:val="16"/>
                              <w:szCs w:val="16"/>
                            </w:rPr>
                            <w:t xml:space="preserve"> Krefelder Str. 93 – 47829 Krefeld  Tel.: 02151 / 498 48 0   Fax: 02151 / 498 48 20   Mail: </w:t>
                          </w:r>
                          <w:r w:rsidRPr="003976EF">
                            <w:rPr>
                              <w:sz w:val="16"/>
                              <w:szCs w:val="16"/>
                            </w:rPr>
                            <w:t>info@bkukr.de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E7FD62" id="Textfeld 29" o:spid="_x0000_s1027" type="#_x0000_t202" style="position:absolute;margin-left:-25.35pt;margin-top:-3.45pt;width:506.7pt;height:21.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" filled="f" stroked="f" strokeweight=".5pt">
              <v:textbox>
                <w:txbxContent>
                  <w:p w14:paraId="15CF65E0" w14:textId="77777777" w:rsidR="003976EF" w:rsidRPr="003976EF" w:rsidRDefault="003976EF" w:rsidP="003976EF">
                    <w:pPr>
                      <w:jc w:val="center"/>
                      <w:rPr>
                        <w:sz w:val="16"/>
                        <w:szCs w:val="16"/>
                      </w:rPr>
                    </w:pPr>
                    <w:r w:rsidRPr="003976EF">
                      <w:rPr>
                        <w:sz w:val="16"/>
                        <w:szCs w:val="16"/>
                      </w:rPr>
                      <w:t>Berufskolleg Uerdingen</w:t>
                    </w:r>
                    <w:r>
                      <w:rPr>
                        <w:sz w:val="16"/>
                        <w:szCs w:val="16"/>
                      </w:rPr>
                      <w:t xml:space="preserve"> </w:t>
                    </w:r>
                    <w:proofErr w:type="gramStart"/>
                    <w:r>
                      <w:rPr>
                        <w:sz w:val="16"/>
                        <w:szCs w:val="16"/>
                      </w:rPr>
                      <w:t>–  Alte</w:t>
                    </w:r>
                    <w:proofErr w:type="gramEnd"/>
                    <w:r>
                      <w:rPr>
                        <w:sz w:val="16"/>
                        <w:szCs w:val="16"/>
                      </w:rPr>
                      <w:t xml:space="preserve"> Krefelder Str. 93 – 47829 Krefeld  Tel.: 02151 / 498 48 0   Fax: 02151 / 498 48 20   Mail: </w:t>
                    </w:r>
                    <w:r w:rsidRPr="003976EF">
                      <w:rPr>
                        <w:sz w:val="16"/>
                        <w:szCs w:val="16"/>
                      </w:rPr>
                      <w:t>info@bkukr.de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DBC02" w14:textId="77777777" w:rsidR="007E4FBC" w:rsidRDefault="007E4FBC" w:rsidP="00A47789">
      <w:pPr>
        <w:spacing w:after="0" w:line="240" w:lineRule="auto"/>
      </w:pPr>
      <w:r>
        <w:separator/>
      </w:r>
    </w:p>
  </w:footnote>
  <w:footnote w:type="continuationSeparator" w:id="0">
    <w:p w14:paraId="4B033152" w14:textId="77777777" w:rsidR="007E4FBC" w:rsidRDefault="007E4FBC" w:rsidP="00A47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40" w:type="dxa"/>
      <w:tblInd w:w="8" w:type="dxa"/>
      <w:tblLayout w:type="fixed"/>
      <w:tblCellMar>
        <w:left w:w="0" w:type="dxa"/>
        <w:right w:w="0" w:type="dxa"/>
      </w:tblCellMar>
      <w:tblLook w:val="0000" w:firstRow="0" w:lastRow="0" w:firstColumn="0" w:lastColumn="0" w:noHBand="0" w:noVBand="0"/>
    </w:tblPr>
    <w:tblGrid>
      <w:gridCol w:w="5237"/>
      <w:gridCol w:w="4303"/>
    </w:tblGrid>
    <w:tr w:rsidR="00F00030" w14:paraId="56546166" w14:textId="77777777" w:rsidTr="00F00030">
      <w:trPr>
        <w:cantSplit/>
        <w:trHeight w:val="851"/>
      </w:trPr>
      <w:tc>
        <w:tcPr>
          <w:tcW w:w="5237" w:type="dxa"/>
          <w:tcBorders>
            <w:bottom w:val="nil"/>
          </w:tcBorders>
          <w:vAlign w:val="center"/>
        </w:tcPr>
        <w:p w14:paraId="07FD39B7" w14:textId="77777777" w:rsidR="00F00030" w:rsidRDefault="00F00030" w:rsidP="00EB15A2">
          <w:pPr>
            <w:pStyle w:val="berschrift1"/>
            <w:rPr>
              <w:sz w:val="49"/>
            </w:rPr>
          </w:pPr>
          <w:r>
            <w:rPr>
              <w:sz w:val="49"/>
            </w:rPr>
            <w:t>Berufskolleg Uerdingen</w:t>
          </w:r>
        </w:p>
        <w:p w14:paraId="189BC513" w14:textId="77777777" w:rsidR="00F00030" w:rsidRPr="00F00030" w:rsidRDefault="003B409E" w:rsidP="00EB15A2">
          <w:pPr>
            <w:rPr>
              <w:rFonts w:ascii="Arial Narrow" w:hAnsi="Arial Narrow"/>
              <w:b/>
              <w:color w:val="000000"/>
              <w:sz w:val="20"/>
              <w:szCs w:val="20"/>
            </w:rPr>
          </w:pPr>
          <w:r>
            <w:rPr>
              <w:rFonts w:ascii="Arial Narrow" w:hAnsi="Arial Narrow"/>
              <w:b/>
              <w:sz w:val="20"/>
              <w:szCs w:val="20"/>
            </w:rPr>
            <w:t xml:space="preserve">      </w:t>
          </w:r>
          <w:r w:rsidR="00F00030" w:rsidRPr="00F00030">
            <w:rPr>
              <w:rFonts w:ascii="Arial Narrow" w:hAnsi="Arial Narrow"/>
              <w:b/>
              <w:sz w:val="20"/>
              <w:szCs w:val="20"/>
            </w:rPr>
            <w:t xml:space="preserve">Sekundarstufe II </w:t>
          </w:r>
          <w:r>
            <w:rPr>
              <w:rFonts w:ascii="Arial Narrow" w:hAnsi="Arial Narrow"/>
              <w:b/>
              <w:sz w:val="20"/>
              <w:szCs w:val="20"/>
            </w:rPr>
            <w:t>–</w:t>
          </w:r>
          <w:r w:rsidR="00F00030" w:rsidRPr="00F00030">
            <w:rPr>
              <w:rFonts w:ascii="Arial Narrow" w:hAnsi="Arial Narrow"/>
              <w:sz w:val="20"/>
              <w:szCs w:val="20"/>
            </w:rPr>
            <w:t xml:space="preserve"> </w:t>
          </w:r>
          <w:r>
            <w:rPr>
              <w:rFonts w:ascii="Arial Narrow" w:hAnsi="Arial Narrow"/>
              <w:b/>
              <w:sz w:val="20"/>
              <w:szCs w:val="20"/>
            </w:rPr>
            <w:t>MINT – Technisches Gymnasium</w:t>
          </w:r>
        </w:p>
      </w:tc>
      <w:tc>
        <w:tcPr>
          <w:tcW w:w="4303" w:type="dxa"/>
          <w:tcBorders>
            <w:bottom w:val="nil"/>
          </w:tcBorders>
          <w:vAlign w:val="center"/>
        </w:tcPr>
        <w:p w14:paraId="2AE42818" w14:textId="77777777" w:rsidR="00F00030" w:rsidRDefault="00EB15A2" w:rsidP="00F00030">
          <w:pPr>
            <w:jc w:val="center"/>
            <w:rPr>
              <w:sz w:val="8"/>
            </w:rPr>
          </w:pPr>
          <w:r>
            <w:rPr>
              <w:noProof/>
              <w:lang w:eastAsia="de-DE"/>
            </w:rPr>
            <w:drawing>
              <wp:anchor distT="0" distB="0" distL="114300" distR="114300" simplePos="0" relativeHeight="251664384" behindDoc="0" locked="0" layoutInCell="1" allowOverlap="1" wp14:anchorId="5AB30DFF" wp14:editId="222CD2B2">
                <wp:simplePos x="0" y="0"/>
                <wp:positionH relativeFrom="column">
                  <wp:posOffset>-269240</wp:posOffset>
                </wp:positionH>
                <wp:positionV relativeFrom="paragraph">
                  <wp:posOffset>-67945</wp:posOffset>
                </wp:positionV>
                <wp:extent cx="2889250" cy="415925"/>
                <wp:effectExtent l="0" t="0" r="6350" b="3175"/>
                <wp:wrapNone/>
                <wp:docPr id="65" name="Grafik 65" descr="logoBKUverzer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BKUverzer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2F16B" w14:textId="77777777" w:rsidR="00F00030" w:rsidRDefault="00F00030" w:rsidP="00F00030">
          <w:pPr>
            <w:jc w:val="center"/>
            <w:rPr>
              <w:sz w:val="8"/>
            </w:rPr>
          </w:pPr>
        </w:p>
      </w:tc>
    </w:tr>
  </w:tbl>
  <w:p w14:paraId="7E29637D" w14:textId="77777777" w:rsidR="00A47789" w:rsidRDefault="00097A22" w:rsidP="00E76033">
    <w:pPr>
      <w:pStyle w:val="Kopfzeile"/>
    </w:pPr>
    <w:r>
      <w:rPr>
        <w:noProof/>
        <w:lang w:eastAsia="de-DE"/>
      </w:rPr>
      <mc:AlternateContent>
        <mc:Choice Requires="wps">
          <w:drawing>
            <wp:anchor distT="0" distB="0" distL="114300" distR="114300" simplePos="0" relativeHeight="251666432" behindDoc="0" locked="0" layoutInCell="1" allowOverlap="1" wp14:anchorId="2C9BAF16" wp14:editId="6B98B036">
              <wp:simplePos x="0" y="0"/>
              <wp:positionH relativeFrom="page">
                <wp:align>left</wp:align>
              </wp:positionH>
              <wp:positionV relativeFrom="page">
                <wp:posOffset>5346700</wp:posOffset>
              </wp:positionV>
              <wp:extent cx="259200" cy="0"/>
              <wp:effectExtent l="0" t="0" r="26670" b="19050"/>
              <wp:wrapNone/>
              <wp:docPr id="19" name="Gerader Verbinder 19"/>
              <wp:cNvGraphicFramePr/>
              <a:graphic xmlns:a="http://schemas.openxmlformats.org/drawingml/2006/main">
                <a:graphicData uri="http://schemas.microsoft.com/office/word/2010/wordprocessingShape">
                  <wps:wsp>
                    <wps:cNvCnPr/>
                    <wps:spPr>
                      <a:xfrm>
                        <a:off x="0" y="0"/>
                        <a:ext cx="2592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19888DD6">
            <v:line id="Gerader Verbinder 1" style="position:absolute;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 o:spid="_x0000_s1026" strokecolor="windowText" strokeweight=".5pt" from="0,421pt" to="20.4pt,421pt" w14:anchorId="5DE275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">
              <v:stroke joinstyle="miter"/>
              <w10:wrap anchorx="page" anchory="page"/>
            </v:line>
          </w:pict>
        </mc:Fallback>
      </mc:AlternateContent>
    </w:r>
    <w:r w:rsidR="00FD543C">
      <w:rPr>
        <w:noProof/>
        <w:lang w:eastAsia="de-DE"/>
      </w:rPr>
      <mc:AlternateContent>
        <mc:Choice Requires="wps">
          <w:drawing>
            <wp:anchor distT="0" distB="0" distL="114300" distR="114300" simplePos="0" relativeHeight="251659264" behindDoc="0" locked="0" layoutInCell="1" allowOverlap="1" wp14:anchorId="5BAD03EC" wp14:editId="177C5BC3">
              <wp:simplePos x="0" y="0"/>
              <wp:positionH relativeFrom="column">
                <wp:posOffset>-882542</wp:posOffset>
              </wp:positionH>
              <wp:positionV relativeFrom="page">
                <wp:posOffset>3778370</wp:posOffset>
              </wp:positionV>
              <wp:extent cx="198407" cy="0"/>
              <wp:effectExtent l="0" t="0" r="30480" b="19050"/>
              <wp:wrapNone/>
              <wp:docPr id="79" name="Gerader Verbinder 79"/>
              <wp:cNvGraphicFramePr/>
              <a:graphic xmlns:a="http://schemas.openxmlformats.org/drawingml/2006/main">
                <a:graphicData uri="http://schemas.microsoft.com/office/word/2010/wordprocessingShape">
                  <wps:wsp>
                    <wps:cNvCnPr/>
                    <wps:spPr>
                      <a:xfrm>
                        <a:off x="0" y="0"/>
                        <a:ext cx="1984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w:pict w14:anchorId="393A7B7E">
            <v:line id="Gerader Verbinder 79"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black [3200]" strokeweight=".5pt" from="-69.5pt,297.5pt" to="-53.9pt,297.5pt" w14:anchorId="7DCC7F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&#1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BBBA30"/>
    <w:multiLevelType w:val="hybridMultilevel"/>
    <w:tmpl w:val="3CEA26E0"/>
    <w:lvl w:ilvl="0" w:tplc="A4701012">
      <w:start w:val="1"/>
      <w:numFmt w:val="lowerRoman"/>
      <w:lvlText w:val="%1."/>
      <w:lvlJc w:val="left"/>
      <w:pPr>
        <w:ind w:left="720" w:hanging="360"/>
      </w:pPr>
    </w:lvl>
    <w:lvl w:ilvl="1" w:tplc="F336E9D0">
      <w:start w:val="1"/>
      <w:numFmt w:val="lowerLetter"/>
      <w:lvlText w:val="%2."/>
      <w:lvlJc w:val="left"/>
      <w:pPr>
        <w:ind w:left="1440" w:hanging="360"/>
      </w:pPr>
    </w:lvl>
    <w:lvl w:ilvl="2" w:tplc="99503372">
      <w:start w:val="1"/>
      <w:numFmt w:val="lowerRoman"/>
      <w:lvlText w:val="%3."/>
      <w:lvlJc w:val="right"/>
      <w:pPr>
        <w:ind w:left="2160" w:hanging="180"/>
      </w:pPr>
    </w:lvl>
    <w:lvl w:ilvl="3" w:tplc="226E2E64">
      <w:start w:val="1"/>
      <w:numFmt w:val="decimal"/>
      <w:lvlText w:val="%4."/>
      <w:lvlJc w:val="left"/>
      <w:pPr>
        <w:ind w:left="2880" w:hanging="360"/>
      </w:pPr>
    </w:lvl>
    <w:lvl w:ilvl="4" w:tplc="FC54E9BC">
      <w:start w:val="1"/>
      <w:numFmt w:val="lowerLetter"/>
      <w:lvlText w:val="%5."/>
      <w:lvlJc w:val="left"/>
      <w:pPr>
        <w:ind w:left="3600" w:hanging="360"/>
      </w:pPr>
    </w:lvl>
    <w:lvl w:ilvl="5" w:tplc="832815C0">
      <w:start w:val="1"/>
      <w:numFmt w:val="lowerRoman"/>
      <w:lvlText w:val="%6."/>
      <w:lvlJc w:val="right"/>
      <w:pPr>
        <w:ind w:left="4320" w:hanging="180"/>
      </w:pPr>
    </w:lvl>
    <w:lvl w:ilvl="6" w:tplc="BFAEEA94">
      <w:start w:val="1"/>
      <w:numFmt w:val="decimal"/>
      <w:lvlText w:val="%7."/>
      <w:lvlJc w:val="left"/>
      <w:pPr>
        <w:ind w:left="5040" w:hanging="360"/>
      </w:pPr>
    </w:lvl>
    <w:lvl w:ilvl="7" w:tplc="F3C8E7E2">
      <w:start w:val="1"/>
      <w:numFmt w:val="lowerLetter"/>
      <w:lvlText w:val="%8."/>
      <w:lvlJc w:val="left"/>
      <w:pPr>
        <w:ind w:left="5760" w:hanging="360"/>
      </w:pPr>
    </w:lvl>
    <w:lvl w:ilvl="8" w:tplc="5C745E72">
      <w:start w:val="1"/>
      <w:numFmt w:val="lowerRoman"/>
      <w:lvlText w:val="%9."/>
      <w:lvlJc w:val="right"/>
      <w:pPr>
        <w:ind w:left="6480" w:hanging="180"/>
      </w:pPr>
    </w:lvl>
  </w:abstractNum>
  <w:abstractNum w:abstractNumId="1" w15:restartNumberingAfterBreak="0">
    <w:nsid w:val="63FC0605"/>
    <w:multiLevelType w:val="hybridMultilevel"/>
    <w:tmpl w:val="1BE0C256"/>
    <w:lvl w:ilvl="0" w:tplc="E2AED3BA">
      <w:start w:val="1"/>
      <w:numFmt w:val="bullet"/>
      <w:lvlText w:val="•"/>
      <w:lvlJc w:val="left"/>
      <w:pPr>
        <w:ind w:left="431" w:hanging="230"/>
      </w:pPr>
    </w:lvl>
    <w:lvl w:ilvl="1" w:tplc="112E6D76">
      <w:numFmt w:val="decimal"/>
      <w:lvlText w:val=""/>
      <w:lvlJc w:val="left"/>
    </w:lvl>
    <w:lvl w:ilvl="2" w:tplc="B1B63C7A">
      <w:numFmt w:val="decimal"/>
      <w:lvlText w:val=""/>
      <w:lvlJc w:val="left"/>
    </w:lvl>
    <w:lvl w:ilvl="3" w:tplc="710403BC">
      <w:numFmt w:val="decimal"/>
      <w:lvlText w:val=""/>
      <w:lvlJc w:val="left"/>
    </w:lvl>
    <w:lvl w:ilvl="4" w:tplc="B7E2FFA2">
      <w:numFmt w:val="decimal"/>
      <w:lvlText w:val=""/>
      <w:lvlJc w:val="left"/>
    </w:lvl>
    <w:lvl w:ilvl="5" w:tplc="ABCEB136">
      <w:numFmt w:val="decimal"/>
      <w:lvlText w:val=""/>
      <w:lvlJc w:val="left"/>
    </w:lvl>
    <w:lvl w:ilvl="6" w:tplc="0472DE2A">
      <w:numFmt w:val="decimal"/>
      <w:lvlText w:val=""/>
      <w:lvlJc w:val="left"/>
    </w:lvl>
    <w:lvl w:ilvl="7" w:tplc="7FDEDA84">
      <w:numFmt w:val="decimal"/>
      <w:lvlText w:val=""/>
      <w:lvlJc w:val="left"/>
    </w:lvl>
    <w:lvl w:ilvl="8" w:tplc="9C3AD748">
      <w:numFmt w:val="decimal"/>
      <w:lvlText w:val=""/>
      <w:lvlJc w:val="left"/>
    </w:lvl>
  </w:abstractNum>
  <w:num w:numId="1">
    <w:abstractNumId w:val="0"/>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86B"/>
    <w:rsid w:val="0006C908"/>
    <w:rsid w:val="00095E72"/>
    <w:rsid w:val="00097A22"/>
    <w:rsid w:val="000B69A2"/>
    <w:rsid w:val="000C275D"/>
    <w:rsid w:val="00100820"/>
    <w:rsid w:val="00107110"/>
    <w:rsid w:val="00113224"/>
    <w:rsid w:val="00162318"/>
    <w:rsid w:val="00181B6F"/>
    <w:rsid w:val="00186638"/>
    <w:rsid w:val="001A5E02"/>
    <w:rsid w:val="001B6E6E"/>
    <w:rsid w:val="00207189"/>
    <w:rsid w:val="00252603"/>
    <w:rsid w:val="00283419"/>
    <w:rsid w:val="002C17B0"/>
    <w:rsid w:val="002D44AB"/>
    <w:rsid w:val="00374F45"/>
    <w:rsid w:val="00393310"/>
    <w:rsid w:val="003976EF"/>
    <w:rsid w:val="003A596C"/>
    <w:rsid w:val="003B409E"/>
    <w:rsid w:val="00403A9C"/>
    <w:rsid w:val="004131B9"/>
    <w:rsid w:val="0048508D"/>
    <w:rsid w:val="004A36C8"/>
    <w:rsid w:val="004A786B"/>
    <w:rsid w:val="004D591E"/>
    <w:rsid w:val="004D68C1"/>
    <w:rsid w:val="00500DB4"/>
    <w:rsid w:val="00573E39"/>
    <w:rsid w:val="005A560B"/>
    <w:rsid w:val="005E0C98"/>
    <w:rsid w:val="00641A3F"/>
    <w:rsid w:val="006806BA"/>
    <w:rsid w:val="00685929"/>
    <w:rsid w:val="00695CC1"/>
    <w:rsid w:val="00696721"/>
    <w:rsid w:val="006A54C5"/>
    <w:rsid w:val="00743F50"/>
    <w:rsid w:val="00760142"/>
    <w:rsid w:val="007B003F"/>
    <w:rsid w:val="007B58A4"/>
    <w:rsid w:val="007E4FBC"/>
    <w:rsid w:val="008F24B1"/>
    <w:rsid w:val="0091511D"/>
    <w:rsid w:val="009D10A3"/>
    <w:rsid w:val="009E3678"/>
    <w:rsid w:val="00A47789"/>
    <w:rsid w:val="00A63F1A"/>
    <w:rsid w:val="00A6611D"/>
    <w:rsid w:val="00AF4B49"/>
    <w:rsid w:val="00B24999"/>
    <w:rsid w:val="00BA78F2"/>
    <w:rsid w:val="00BC0A34"/>
    <w:rsid w:val="00BF6999"/>
    <w:rsid w:val="00C3786D"/>
    <w:rsid w:val="00CE7E4D"/>
    <w:rsid w:val="00D0085E"/>
    <w:rsid w:val="00D47A8E"/>
    <w:rsid w:val="00D93802"/>
    <w:rsid w:val="00DB0393"/>
    <w:rsid w:val="00E65A9F"/>
    <w:rsid w:val="00E71663"/>
    <w:rsid w:val="00E73A75"/>
    <w:rsid w:val="00E75B52"/>
    <w:rsid w:val="00E76033"/>
    <w:rsid w:val="00EA4D7B"/>
    <w:rsid w:val="00EB15A2"/>
    <w:rsid w:val="00ED2DC1"/>
    <w:rsid w:val="00EE4AB1"/>
    <w:rsid w:val="00EF7AF2"/>
    <w:rsid w:val="00F00030"/>
    <w:rsid w:val="00F22F40"/>
    <w:rsid w:val="00F35E91"/>
    <w:rsid w:val="00F4758B"/>
    <w:rsid w:val="00F83726"/>
    <w:rsid w:val="00F91D42"/>
    <w:rsid w:val="00FB0222"/>
    <w:rsid w:val="00FD543C"/>
    <w:rsid w:val="00FE4D7F"/>
    <w:rsid w:val="04318A13"/>
    <w:rsid w:val="04DEDDB3"/>
    <w:rsid w:val="108FC5A2"/>
    <w:rsid w:val="12401E16"/>
    <w:rsid w:val="1CDD26B6"/>
    <w:rsid w:val="207A9D67"/>
    <w:rsid w:val="2142488D"/>
    <w:rsid w:val="2841413D"/>
    <w:rsid w:val="2BE18A9A"/>
    <w:rsid w:val="2DB0309B"/>
    <w:rsid w:val="2FE7D9B1"/>
    <w:rsid w:val="30235BA2"/>
    <w:rsid w:val="3853D93D"/>
    <w:rsid w:val="3AE7BB77"/>
    <w:rsid w:val="3B71E4A3"/>
    <w:rsid w:val="3C422214"/>
    <w:rsid w:val="3F9C4BAF"/>
    <w:rsid w:val="3FC15733"/>
    <w:rsid w:val="40F4F0E9"/>
    <w:rsid w:val="40F5189A"/>
    <w:rsid w:val="528BFBE3"/>
    <w:rsid w:val="60BAB515"/>
    <w:rsid w:val="6C3120F8"/>
    <w:rsid w:val="70C67C66"/>
    <w:rsid w:val="7E3AA6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A5672"/>
  <w15:chartTrackingRefBased/>
  <w15:docId w15:val="{58340AD7-F960-45DB-AC88-291D4B56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link w:val="berschrift1Zchn"/>
    <w:qFormat/>
    <w:pPr>
      <w:pBdr>
        <w:bottom w:val="single" w:sz="8" w:space="6" w:color="C21E27"/>
      </w:pBdr>
      <w:spacing w:before="420" w:after="220"/>
      <w:outlineLvl w:val="0"/>
    </w:pPr>
    <w:rPr>
      <w:rFonts w:ascii="Arial Narrow" w:eastAsia="Arial Narrow" w:hAnsi="Arial Narrow" w:cs="Arial Narrow"/>
      <w:b/>
      <w:bCs/>
      <w:color w:val="2F5D8A"/>
      <w:sz w:val="34"/>
      <w:szCs w:val="34"/>
    </w:rPr>
  </w:style>
  <w:style w:type="paragraph" w:styleId="berschrift2">
    <w:name w:val="heading 2"/>
    <w:qFormat/>
    <w:pPr>
      <w:spacing w:before="280" w:after="140"/>
      <w:outlineLvl w:val="1"/>
    </w:pPr>
    <w:rPr>
      <w:rFonts w:ascii="Arial Narrow" w:eastAsia="Arial Narrow" w:hAnsi="Arial Narrow" w:cs="Arial Narrow"/>
      <w:b/>
      <w:bCs/>
      <w:color w:val="44546A"/>
      <w:sz w:val="26"/>
      <w:szCs w:val="26"/>
    </w:rPr>
  </w:style>
  <w:style w:type="paragraph" w:styleId="berschrift3">
    <w:name w:val="heading 3"/>
    <w:link w:val="berschrift3Zchn"/>
    <w:uiPriority w:val="9"/>
    <w:semiHidden/>
    <w:unhideWhenUsed/>
    <w:qFormat/>
    <w:rsid w:val="2FE7D9B1"/>
    <w:pPr>
      <w:keepNext/>
      <w:keepLines/>
      <w:spacing w:before="40" w:after="0"/>
      <w:outlineLvl w:val="2"/>
    </w:pPr>
    <w:rPr>
      <w:rFonts w:asciiTheme="majorHAnsi" w:eastAsiaTheme="majorEastAsia" w:hAnsiTheme="majorHAnsi" w:cstheme="majorBidi"/>
      <w:color w:val="1F4D78"/>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link w:val="KopfzeileZchn"/>
    <w:uiPriority w:val="1"/>
    <w:unhideWhenUsed/>
    <w:rsid w:val="2FE7D9B1"/>
    <w:pPr>
      <w:tabs>
        <w:tab w:val="center" w:pos="4536"/>
        <w:tab w:val="right" w:pos="9072"/>
      </w:tabs>
      <w:spacing w:after="0" w:line="240" w:lineRule="auto"/>
    </w:pPr>
  </w:style>
  <w:style w:type="character" w:customStyle="1" w:styleId="KopfzeileZchn">
    <w:name w:val="Kopfzeile Zchn"/>
    <w:basedOn w:val="Absatz-Standardschriftart"/>
    <w:link w:val="Kopfzeile"/>
    <w:rsid w:val="00A47789"/>
  </w:style>
  <w:style w:type="paragraph" w:styleId="Fuzeile">
    <w:name w:val="footer"/>
    <w:link w:val="FuzeileZchn"/>
    <w:uiPriority w:val="99"/>
    <w:unhideWhenUsed/>
    <w:rsid w:val="2FE7D9B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47789"/>
  </w:style>
  <w:style w:type="paragraph" w:styleId="Sprechblasentext">
    <w:name w:val="Balloon Text"/>
    <w:link w:val="SprechblasentextZchn"/>
    <w:uiPriority w:val="99"/>
    <w:semiHidden/>
    <w:unhideWhenUsed/>
    <w:rsid w:val="2FE7D9B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F7AF2"/>
    <w:rPr>
      <w:rFonts w:ascii="Segoe UI" w:hAnsi="Segoe UI" w:cs="Segoe UI"/>
      <w:sz w:val="18"/>
      <w:szCs w:val="18"/>
    </w:rPr>
  </w:style>
  <w:style w:type="table" w:styleId="Tabellenraster">
    <w:name w:val="Table Grid"/>
    <w:basedOn w:val="NormaleTabelle"/>
    <w:uiPriority w:val="39"/>
    <w:rsid w:val="00A66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976EF"/>
    <w:rPr>
      <w:color w:val="0563C1" w:themeColor="hyperlink"/>
      <w:u w:val="single"/>
    </w:rPr>
  </w:style>
  <w:style w:type="character" w:customStyle="1" w:styleId="berschrift1Zchn">
    <w:name w:val="Überschrift 1 Zchn"/>
    <w:basedOn w:val="Absatz-Standardschriftart"/>
    <w:link w:val="berschrift1"/>
    <w:rsid w:val="000C275D"/>
    <w:rPr>
      <w:rFonts w:ascii="Arial Narrow" w:eastAsia="Times New Roman" w:hAnsi="Arial Narrow" w:cs="Times New Roman"/>
      <w:b/>
      <w:sz w:val="48"/>
      <w:szCs w:val="20"/>
      <w:lang w:eastAsia="de-DE"/>
    </w:rPr>
  </w:style>
  <w:style w:type="character" w:customStyle="1" w:styleId="berschrift3Zchn">
    <w:name w:val="Überschrift 3 Zchn"/>
    <w:basedOn w:val="Absatz-Standardschriftart"/>
    <w:link w:val="berschrift3"/>
    <w:uiPriority w:val="9"/>
    <w:semiHidden/>
    <w:rsid w:val="00F83726"/>
    <w:rPr>
      <w:rFonts w:asciiTheme="majorHAnsi" w:eastAsiaTheme="majorEastAsia" w:hAnsiTheme="majorHAnsi" w:cstheme="majorBidi"/>
      <w:color w:val="1F4D78" w:themeColor="accent1" w:themeShade="7F"/>
      <w:sz w:val="24"/>
      <w:szCs w:val="24"/>
    </w:rPr>
  </w:style>
  <w:style w:type="paragraph" w:styleId="Listenabsatz">
    <w:name w:val="List Paragraph"/>
    <w:qFormat/>
  </w:style>
  <w:style w:type="paragraph" w:styleId="Verzeichnis1">
    <w:name w:val="toc 1"/>
    <w:basedOn w:val="Standard"/>
    <w:next w:val="Standard"/>
    <w:autoRedefine/>
    <w:uiPriority w:val="39"/>
    <w:unhideWhenUsed/>
    <w:rsid w:val="000B69A2"/>
    <w:pPr>
      <w:spacing w:after="100"/>
    </w:pPr>
  </w:style>
  <w:style w:type="paragraph" w:styleId="Verzeichnis2">
    <w:name w:val="toc 2"/>
    <w:basedOn w:val="Standard"/>
    <w:next w:val="Standard"/>
    <w:autoRedefine/>
    <w:uiPriority w:val="39"/>
    <w:unhideWhenUsed/>
    <w:rsid w:val="000B69A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21" Type="http://schemas.openxmlformats.org/officeDocument/2006/relationships/image" Target="media/image12.jpg"/><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eg"/><Relationship Id="rId33" Type="http://schemas.openxmlformats.org/officeDocument/2006/relationships/image" Target="media/image24.jpg"/><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15.jpeg"/><Relationship Id="rId32" Type="http://schemas.openxmlformats.org/officeDocument/2006/relationships/image" Target="media/image23.jp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jpg"/><Relationship Id="rId19" Type="http://schemas.openxmlformats.org/officeDocument/2006/relationships/image" Target="media/image10.jpeg"/><Relationship Id="rId31" Type="http://schemas.openxmlformats.org/officeDocument/2006/relationships/image" Target="media/image22.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g"/><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3" Type="http://schemas.openxmlformats.org/officeDocument/2006/relationships/image" Target="media/image28.png"/><Relationship Id="rId2" Type="http://schemas.openxmlformats.org/officeDocument/2006/relationships/image" Target="media/image27.png"/><Relationship Id="rId1" Type="http://schemas.openxmlformats.org/officeDocument/2006/relationships/image" Target="media/image26.png"/><Relationship Id="rId5" Type="http://schemas.openxmlformats.org/officeDocument/2006/relationships/image" Target="media/image30.png"/><Relationship Id="rId4" Type="http://schemas.openxmlformats.org/officeDocument/2006/relationships/image" Target="media/image29.gif"/></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okalisch\AppData\Local\Packages\Microsoft.MicrosoftEdge_8wekyb3d8bbwe\TempState\Downloads\BKU_Falk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6EF11F694141418F5ECCCDA511710B" ma:contentTypeVersion="16" ma:contentTypeDescription="Ein neues Dokument erstellen." ma:contentTypeScope="" ma:versionID="5dfc4589969ba9f4e20f457cb4e4fafa">
  <xsd:schema xmlns:xsd="http://www.w3.org/2001/XMLSchema" xmlns:xs="http://www.w3.org/2001/XMLSchema" xmlns:p="http://schemas.microsoft.com/office/2006/metadata/properties" xmlns:ns2="84268e26-6acd-4341-8d3f-a08321bb7586" xmlns:ns3="3ec897db-c085-475e-a59c-a029a97755c2" targetNamespace="http://schemas.microsoft.com/office/2006/metadata/properties" ma:root="true" ma:fieldsID="1f5ad396743e25c97b80464cb1c8c9a7" ns2:_="" ns3:_="">
    <xsd:import namespace="84268e26-6acd-4341-8d3f-a08321bb7586"/>
    <xsd:import namespace="3ec897db-c085-475e-a59c-a029a97755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68e26-6acd-4341-8d3f-a08321bb7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9f9a2d67-1413-4d97-af32-8d526fb190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c897db-c085-475e-a59c-a029a97755c2"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a2ce5f82-2c66-4ec3-8866-a8dcea35dcab}" ma:internalName="TaxCatchAll" ma:showField="CatchAllData" ma:web="3ec897db-c085-475e-a59c-a029a97755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268e26-6acd-4341-8d3f-a08321bb7586">
      <Terms xmlns="http://schemas.microsoft.com/office/infopath/2007/PartnerControls"/>
    </lcf76f155ced4ddcb4097134ff3c332f>
    <TaxCatchAll xmlns="3ec897db-c085-475e-a59c-a029a97755c2" xsi:nil="true"/>
    <SharedWithUsers xmlns="3ec897db-c085-475e-a59c-a029a97755c2">
      <UserInfo>
        <DisplayName>Hülsdünker, Achim</DisplayName>
        <AccountId>20</AccountId>
        <AccountType/>
      </UserInfo>
    </SharedWithUsers>
  </documentManagement>
</p:properties>
</file>

<file path=customXml/itemProps1.xml><?xml version="1.0" encoding="utf-8"?>
<ds:datastoreItem xmlns:ds="http://schemas.openxmlformats.org/officeDocument/2006/customXml" ds:itemID="{13527EE9-4318-4587-8799-45221DDCFD56}"/>
</file>

<file path=customXml/itemProps2.xml><?xml version="1.0" encoding="utf-8"?>
<ds:datastoreItem xmlns:ds="http://schemas.openxmlformats.org/officeDocument/2006/customXml" ds:itemID="{D4A5ADB0-4433-4B04-A568-CAA0DE7D787F}">
  <ds:schemaRefs>
    <ds:schemaRef ds:uri="http://schemas.microsoft.com/sharepoint/v3/contenttype/forms"/>
  </ds:schemaRefs>
</ds:datastoreItem>
</file>

<file path=customXml/itemProps3.xml><?xml version="1.0" encoding="utf-8"?>
<ds:datastoreItem xmlns:ds="http://schemas.openxmlformats.org/officeDocument/2006/customXml" ds:itemID="{0BB76D4B-C02B-4884-AD04-DDF5123D242C}">
  <ds:schemaRefs>
    <ds:schemaRef ds:uri="http://schemas.microsoft.com/office/2006/metadata/properties"/>
    <ds:schemaRef ds:uri="http://schemas.microsoft.com/office/infopath/2007/PartnerControls"/>
    <ds:schemaRef ds:uri="e6a9e833-75ce-4f6c-a336-d1caab04bd97"/>
    <ds:schemaRef ds:uri="ffee9dea-f126-4387-98ac-02d30a1a3db6"/>
  </ds:schemaRefs>
</ds:datastoreItem>
</file>

<file path=docProps/app.xml><?xml version="1.0" encoding="utf-8"?>
<Properties xmlns="http://schemas.openxmlformats.org/officeDocument/2006/extended-properties" xmlns:vt="http://schemas.openxmlformats.org/officeDocument/2006/docPropsVTypes">
  <Template>BKU_Falke</Template>
  <TotalTime>0</TotalTime>
  <Pages>24</Pages>
  <Words>2551</Words>
  <Characters>16076</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Kalisch, Roland</dc:creator>
  <cp:keywords/>
  <dc:description/>
  <cp:lastModifiedBy>Brendel, Simon</cp:lastModifiedBy>
  <cp:revision>5</cp:revision>
  <cp:lastPrinted>2020-10-05T10:17:00Z</cp:lastPrinted>
  <dcterms:created xsi:type="dcterms:W3CDTF">2020-10-05T10:18:00Z</dcterms:created>
  <dcterms:modified xsi:type="dcterms:W3CDTF">2026-07-15T09:41:00Z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0x010100406EF11F694141418F5ECCCDA511710B</vt:lpwstr>
  </property>
  <property fmtid="{D5CDD505-2E9C-101B-9397-08002B2CF9AE}" pid="3" name="MediaServiceImageTags">
    <vt:lpwstr/>
  </property>
</Properties>
</file>