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BCD" w:rsidRDefault="006D4BCD" w14:paraId="25F41DE5" w14:textId="77777777">
      <w:pPr>
        <w:spacing w:before="600"/>
      </w:pPr>
    </w:p>
    <w:p w:rsidR="006D4BCD" w:rsidRDefault="00976DAE" w14:paraId="212BA99E" w14:textId="07EB7528">
      <w:pPr>
        <w:spacing w:before="400" w:after="60"/>
        <w:jc w:val="center"/>
      </w:pPr>
      <w:proofErr w:type="spellStart"/>
      <w:r>
        <w:rPr>
          <w:b/>
          <w:bCs/>
          <w:color w:val="0F7C6C"/>
          <w:spacing w:val="30"/>
          <w:sz w:val="26"/>
          <w:szCs w:val="26"/>
        </w:rPr>
        <w:t>GreenStorage</w:t>
      </w:r>
      <w:proofErr w:type="spellEnd"/>
      <w:r>
        <w:rPr>
          <w:b/>
          <w:bCs/>
          <w:color w:val="0F7C6C"/>
          <w:spacing w:val="30"/>
          <w:sz w:val="26"/>
          <w:szCs w:val="26"/>
        </w:rPr>
        <w:t xml:space="preserve"> Compliance Guard</w:t>
      </w:r>
    </w:p>
    <w:p w:rsidR="006D4BCD" w:rsidRDefault="00000000" w14:paraId="2316DA8E" w14:textId="77777777">
      <w:pPr>
        <w:spacing w:after="900"/>
        <w:jc w:val="center"/>
      </w:pPr>
      <w:r>
        <w:rPr>
          <w:i/>
          <w:iCs/>
          <w:color w:val="5A5A5A"/>
          <w:sz w:val="20"/>
          <w:szCs w:val="20"/>
        </w:rPr>
        <w:t>Standorte Duisburg · Krefeld</w:t>
      </w:r>
    </w:p>
    <w:p w:rsidR="006D4BCD" w:rsidRDefault="00000000" w14:paraId="3ECB505A" w14:textId="77777777">
      <w:pPr>
        <w:spacing w:before="200" w:after="200"/>
        <w:jc w:val="center"/>
      </w:pPr>
      <w:r>
        <w:rPr>
          <w:b/>
          <w:bCs/>
          <w:color w:val="0B4F3A"/>
          <w:spacing w:val="40"/>
          <w:sz w:val="60"/>
          <w:szCs w:val="60"/>
        </w:rPr>
        <w:t>LASTENHEFT</w:t>
      </w:r>
    </w:p>
    <w:p w:rsidR="006D4BCD" w:rsidRDefault="00000000" w14:paraId="18D67393" w14:textId="77777777">
      <w:pPr>
        <w:pBdr>
          <w:bottom w:val="single" w:color="22C55E" w:sz="18" w:space="8"/>
        </w:pBdr>
        <w:spacing w:after="500"/>
        <w:jc w:val="center"/>
      </w:pPr>
      <w:r>
        <w:rPr>
          <w:sz w:val="2"/>
          <w:szCs w:val="2"/>
        </w:rPr>
        <w:t xml:space="preserve"> </w:t>
      </w:r>
    </w:p>
    <w:p w:rsidR="006D4BCD" w:rsidRDefault="00000000" w14:paraId="761C90F0" w14:textId="77777777">
      <w:pPr>
        <w:spacing w:after="80"/>
        <w:jc w:val="center"/>
      </w:pPr>
      <w:r>
        <w:rPr>
          <w:b/>
          <w:bCs/>
          <w:color w:val="0B4F3A"/>
          <w:sz w:val="32"/>
          <w:szCs w:val="32"/>
        </w:rPr>
        <w:t>Automatisierte Löschung veralteter Dateien</w:t>
      </w:r>
    </w:p>
    <w:p w:rsidR="006D4BCD" w:rsidRDefault="00000000" w14:paraId="40F12C6A" w14:textId="77777777">
      <w:pPr>
        <w:spacing w:after="700"/>
        <w:jc w:val="center"/>
      </w:pPr>
      <w:r>
        <w:rPr>
          <w:b/>
          <w:bCs/>
          <w:color w:val="0B4F3A"/>
          <w:sz w:val="32"/>
          <w:szCs w:val="32"/>
        </w:rPr>
        <w:t>auf einem unternehmensweiten Fileserver</w:t>
      </w:r>
    </w:p>
    <w:p w:rsidR="006D4BCD" w:rsidRDefault="00000000" w14:paraId="7F41C7A1" w14:textId="77777777">
      <w:pPr>
        <w:spacing w:after="900"/>
        <w:jc w:val="center"/>
      </w:pPr>
      <w:r>
        <w:rPr>
          <w:b/>
          <w:bCs/>
          <w:i/>
          <w:iCs/>
          <w:color w:val="22C55E"/>
          <w:sz w:val="24"/>
          <w:szCs w:val="24"/>
        </w:rPr>
        <w:t>Schwerpunktthema: IT-Sicherheit und Ethik</w:t>
      </w:r>
    </w:p>
    <w:tbl>
      <w:tblPr>
        <w:tblW w:w="7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00"/>
        <w:gridCol w:w="4800"/>
      </w:tblGrid>
      <w:tr w:rsidR="006D4BCD" w:rsidTr="5C763F90" w14:paraId="68AC0671" w14:textId="77777777">
        <w:tblPrEx>
          <w:tblCellMar>
            <w:top w:w="0" w:type="dxa"/>
            <w:bottom w:w="0" w:type="dxa"/>
          </w:tblCellMar>
        </w:tblPrEx>
        <w:trPr>
          <w:jc w:val="center"/>
        </w:trPr>
        <w:tc>
          <w:tcPr>
            <w:tcW w:w="2400" w:type="dxa"/>
            <w:shd w:val="clear" w:color="auto" w:fill="E7F5EE"/>
            <w:tcMar>
              <w:top w:w="90" w:type="dxa"/>
              <w:left w:w="110" w:type="dxa"/>
              <w:bottom w:w="90" w:type="dxa"/>
              <w:right w:w="110" w:type="dxa"/>
            </w:tcMar>
            <w:vAlign w:val="center"/>
          </w:tcPr>
          <w:p w:rsidR="006D4BCD" w:rsidRDefault="00000000" w14:paraId="199465A0" w14:textId="77777777">
            <w:r>
              <w:rPr>
                <w:b/>
                <w:bCs/>
                <w:sz w:val="19"/>
                <w:szCs w:val="19"/>
              </w:rPr>
              <w:t>Ausbildungsberuf</w:t>
            </w:r>
          </w:p>
        </w:tc>
        <w:tc>
          <w:tcPr>
            <w:tcW w:w="4800" w:type="dxa"/>
            <w:tcMar>
              <w:top w:w="90" w:type="dxa"/>
              <w:left w:w="110" w:type="dxa"/>
              <w:bottom w:w="90" w:type="dxa"/>
              <w:right w:w="110" w:type="dxa"/>
            </w:tcMar>
            <w:vAlign w:val="center"/>
          </w:tcPr>
          <w:p w:rsidR="006D4BCD" w:rsidRDefault="00000000" w14:paraId="6D0B6198" w14:textId="77777777">
            <w:r>
              <w:rPr>
                <w:sz w:val="19"/>
                <w:szCs w:val="19"/>
              </w:rPr>
              <w:t>Fachinformatiker/-in für Systemintegration</w:t>
            </w:r>
          </w:p>
        </w:tc>
      </w:tr>
      <w:tr w:rsidR="006D4BCD" w:rsidTr="5C763F90" w14:paraId="2F9AFAF8" w14:textId="77777777">
        <w:tblPrEx>
          <w:tblCellMar>
            <w:top w:w="0" w:type="dxa"/>
            <w:bottom w:w="0" w:type="dxa"/>
          </w:tblCellMar>
        </w:tblPrEx>
        <w:trPr>
          <w:jc w:val="center"/>
        </w:trPr>
        <w:tc>
          <w:tcPr>
            <w:tcW w:w="2400" w:type="dxa"/>
            <w:shd w:val="clear" w:color="auto" w:fill="E7F5EE"/>
            <w:tcMar>
              <w:top w:w="90" w:type="dxa"/>
              <w:left w:w="110" w:type="dxa"/>
              <w:bottom w:w="90" w:type="dxa"/>
              <w:right w:w="110" w:type="dxa"/>
            </w:tcMar>
            <w:vAlign w:val="center"/>
          </w:tcPr>
          <w:p w:rsidR="006D4BCD" w:rsidRDefault="00000000" w14:paraId="2A801191" w14:textId="77777777">
            <w:r>
              <w:rPr>
                <w:b/>
                <w:bCs/>
                <w:sz w:val="19"/>
                <w:szCs w:val="19"/>
              </w:rPr>
              <w:t>Ausbildungsjahr</w:t>
            </w:r>
          </w:p>
        </w:tc>
        <w:tc>
          <w:tcPr>
            <w:tcW w:w="4800" w:type="dxa"/>
            <w:tcMar>
              <w:top w:w="90" w:type="dxa"/>
              <w:left w:w="110" w:type="dxa"/>
              <w:bottom w:w="90" w:type="dxa"/>
              <w:right w:w="110" w:type="dxa"/>
            </w:tcMar>
            <w:vAlign w:val="center"/>
          </w:tcPr>
          <w:p w:rsidR="006D4BCD" w:rsidRDefault="00000000" w14:paraId="0E2EAC77" w14:textId="77777777">
            <w:r>
              <w:rPr>
                <w:sz w:val="19"/>
                <w:szCs w:val="19"/>
              </w:rPr>
              <w:t>1. Ausbildungsjahr</w:t>
            </w:r>
          </w:p>
        </w:tc>
      </w:tr>
      <w:tr w:rsidR="006D4BCD" w:rsidTr="5C763F90" w14:paraId="105000C7" w14:textId="77777777">
        <w:tblPrEx>
          <w:tblCellMar>
            <w:top w:w="0" w:type="dxa"/>
            <w:bottom w:w="0" w:type="dxa"/>
          </w:tblCellMar>
        </w:tblPrEx>
        <w:trPr>
          <w:jc w:val="center"/>
        </w:trPr>
        <w:tc>
          <w:tcPr>
            <w:tcW w:w="2400" w:type="dxa"/>
            <w:shd w:val="clear" w:color="auto" w:fill="E7F5EE"/>
            <w:tcMar>
              <w:top w:w="90" w:type="dxa"/>
              <w:left w:w="110" w:type="dxa"/>
              <w:bottom w:w="90" w:type="dxa"/>
              <w:right w:w="110" w:type="dxa"/>
            </w:tcMar>
            <w:vAlign w:val="center"/>
          </w:tcPr>
          <w:p w:rsidR="006D4BCD" w:rsidRDefault="00000000" w14:paraId="679AB63C" w14:textId="77777777">
            <w:r>
              <w:rPr>
                <w:b/>
                <w:bCs/>
                <w:sz w:val="19"/>
                <w:szCs w:val="19"/>
              </w:rPr>
              <w:t>Bildungseinrichtung</w:t>
            </w:r>
          </w:p>
        </w:tc>
        <w:tc>
          <w:tcPr>
            <w:tcW w:w="4800" w:type="dxa"/>
            <w:tcMar>
              <w:top w:w="90" w:type="dxa"/>
              <w:left w:w="110" w:type="dxa"/>
              <w:bottom w:w="90" w:type="dxa"/>
              <w:right w:w="110" w:type="dxa"/>
            </w:tcMar>
            <w:vAlign w:val="center"/>
          </w:tcPr>
          <w:p w:rsidR="006D4BCD" w:rsidRDefault="00000000" w14:paraId="354E1A34" w14:textId="77777777">
            <w:r>
              <w:rPr>
                <w:sz w:val="19"/>
                <w:szCs w:val="19"/>
              </w:rPr>
              <w:t>Berufskolleg Uerdingen, Krefeld</w:t>
            </w:r>
          </w:p>
        </w:tc>
      </w:tr>
      <w:tr w:rsidR="006D4BCD" w:rsidTr="5C763F90" w14:paraId="7348F9D7" w14:textId="77777777">
        <w:tblPrEx>
          <w:tblCellMar>
            <w:top w:w="0" w:type="dxa"/>
            <w:bottom w:w="0" w:type="dxa"/>
          </w:tblCellMar>
        </w:tblPrEx>
        <w:trPr>
          <w:jc w:val="center"/>
        </w:trPr>
        <w:tc>
          <w:tcPr>
            <w:tcW w:w="2400" w:type="dxa"/>
            <w:shd w:val="clear" w:color="auto" w:fill="E7F5EE"/>
            <w:tcMar>
              <w:top w:w="90" w:type="dxa"/>
              <w:left w:w="110" w:type="dxa"/>
              <w:bottom w:w="90" w:type="dxa"/>
              <w:right w:w="110" w:type="dxa"/>
            </w:tcMar>
            <w:vAlign w:val="center"/>
          </w:tcPr>
          <w:p w:rsidR="006D4BCD" w:rsidRDefault="00000000" w14:paraId="683A9B7F" w14:textId="77777777">
            <w:r>
              <w:rPr>
                <w:b/>
                <w:bCs/>
                <w:sz w:val="19"/>
                <w:szCs w:val="19"/>
              </w:rPr>
              <w:t>Projektteam</w:t>
            </w:r>
          </w:p>
        </w:tc>
        <w:tc>
          <w:tcPr>
            <w:tcW w:w="4800" w:type="dxa"/>
            <w:tcMar>
              <w:top w:w="90" w:type="dxa"/>
              <w:left w:w="110" w:type="dxa"/>
              <w:bottom w:w="90" w:type="dxa"/>
              <w:right w:w="110" w:type="dxa"/>
            </w:tcMar>
            <w:vAlign w:val="center"/>
          </w:tcPr>
          <w:p w:rsidR="006D4BCD" w:rsidRDefault="00000000" w14:paraId="2B6C42BC" w14:textId="280B7ACA">
            <w:r w:rsidRPr="5C763F90" w:rsidR="324CE1DC">
              <w:rPr>
                <w:sz w:val="19"/>
                <w:szCs w:val="19"/>
              </w:rPr>
              <w:t xml:space="preserve">Sebastian Botezatu, Reyhan Özdemir, Ghazaleh Archangi, Abdelaziz Azerwal, Colin Wix, Ibrahim Askin, Mert Demirel, </w:t>
            </w:r>
            <w:r w:rsidRPr="5C763F90" w:rsidR="324CE1DC">
              <w:rPr>
                <w:sz w:val="19"/>
                <w:szCs w:val="19"/>
              </w:rPr>
              <w:t>Timon</w:t>
            </w:r>
            <w:r w:rsidRPr="5C763F90" w:rsidR="324CE1DC">
              <w:rPr>
                <w:sz w:val="19"/>
                <w:szCs w:val="19"/>
              </w:rPr>
              <w:t xml:space="preserve"> Seelen</w:t>
            </w:r>
            <w:r w:rsidRPr="5C763F90" w:rsidR="6EF043AC">
              <w:rPr>
                <w:sz w:val="19"/>
                <w:szCs w:val="19"/>
              </w:rPr>
              <w:t>, Finn Meckel, Dario Terze</w:t>
            </w:r>
          </w:p>
        </w:tc>
      </w:tr>
      <w:tr w:rsidR="006D4BCD" w:rsidTr="5C763F90" w14:paraId="4A8A02FE" w14:textId="77777777">
        <w:tblPrEx>
          <w:tblCellMar>
            <w:top w:w="0" w:type="dxa"/>
            <w:bottom w:w="0" w:type="dxa"/>
          </w:tblCellMar>
        </w:tblPrEx>
        <w:trPr>
          <w:jc w:val="center"/>
        </w:trPr>
        <w:tc>
          <w:tcPr>
            <w:tcW w:w="2400" w:type="dxa"/>
            <w:shd w:val="clear" w:color="auto" w:fill="E7F5EE"/>
            <w:tcMar>
              <w:top w:w="90" w:type="dxa"/>
              <w:left w:w="110" w:type="dxa"/>
              <w:bottom w:w="90" w:type="dxa"/>
              <w:right w:w="110" w:type="dxa"/>
            </w:tcMar>
            <w:vAlign w:val="center"/>
          </w:tcPr>
          <w:p w:rsidR="006D4BCD" w:rsidRDefault="00000000" w14:paraId="51A59B40" w14:textId="77777777">
            <w:r>
              <w:rPr>
                <w:b/>
                <w:bCs/>
                <w:sz w:val="19"/>
                <w:szCs w:val="19"/>
              </w:rPr>
              <w:t>Auftraggeber</w:t>
            </w:r>
          </w:p>
        </w:tc>
        <w:tc>
          <w:tcPr>
            <w:tcW w:w="4800" w:type="dxa"/>
            <w:tcMar>
              <w:top w:w="90" w:type="dxa"/>
              <w:left w:w="110" w:type="dxa"/>
              <w:bottom w:w="90" w:type="dxa"/>
              <w:right w:w="110" w:type="dxa"/>
            </w:tcMar>
            <w:vAlign w:val="center"/>
          </w:tcPr>
          <w:p w:rsidR="006D4BCD" w:rsidRDefault="003E2514" w14:paraId="5941C0B0" w14:textId="724121D0">
            <w:proofErr w:type="spellStart"/>
            <w:r>
              <w:rPr>
                <w:sz w:val="19"/>
                <w:szCs w:val="19"/>
              </w:rPr>
              <w:t>GreenStorage</w:t>
            </w:r>
            <w:proofErr w:type="spellEnd"/>
            <w:r>
              <w:rPr>
                <w:sz w:val="19"/>
                <w:szCs w:val="19"/>
              </w:rPr>
              <w:t xml:space="preserve"> Compliance Guard</w:t>
            </w:r>
            <w:r>
              <w:rPr>
                <w:sz w:val="19"/>
                <w:szCs w:val="19"/>
              </w:rPr>
              <w:t xml:space="preserve"> (Duisburg / Krefeld)</w:t>
            </w:r>
          </w:p>
        </w:tc>
      </w:tr>
      <w:tr w:rsidR="006D4BCD" w:rsidTr="5C763F90" w14:paraId="5EB21D6D" w14:textId="77777777">
        <w:tblPrEx>
          <w:tblCellMar>
            <w:top w:w="0" w:type="dxa"/>
            <w:bottom w:w="0" w:type="dxa"/>
          </w:tblCellMar>
        </w:tblPrEx>
        <w:trPr>
          <w:jc w:val="center"/>
        </w:trPr>
        <w:tc>
          <w:tcPr>
            <w:tcW w:w="2400" w:type="dxa"/>
            <w:shd w:val="clear" w:color="auto" w:fill="E7F5EE"/>
            <w:tcMar>
              <w:top w:w="90" w:type="dxa"/>
              <w:left w:w="110" w:type="dxa"/>
              <w:bottom w:w="90" w:type="dxa"/>
              <w:right w:w="110" w:type="dxa"/>
            </w:tcMar>
            <w:vAlign w:val="center"/>
          </w:tcPr>
          <w:p w:rsidR="006D4BCD" w:rsidRDefault="00000000" w14:paraId="2BA1A90F" w14:textId="77777777">
            <w:r>
              <w:rPr>
                <w:b/>
                <w:bCs/>
                <w:sz w:val="19"/>
                <w:szCs w:val="19"/>
              </w:rPr>
              <w:t>Dokumentart</w:t>
            </w:r>
          </w:p>
        </w:tc>
        <w:tc>
          <w:tcPr>
            <w:tcW w:w="4800" w:type="dxa"/>
            <w:tcMar>
              <w:top w:w="90" w:type="dxa"/>
              <w:left w:w="110" w:type="dxa"/>
              <w:bottom w:w="90" w:type="dxa"/>
              <w:right w:w="110" w:type="dxa"/>
            </w:tcMar>
            <w:vAlign w:val="center"/>
          </w:tcPr>
          <w:p w:rsidR="006D4BCD" w:rsidRDefault="00000000" w14:paraId="73DF75AB" w14:textId="77777777">
            <w:r>
              <w:rPr>
                <w:sz w:val="19"/>
                <w:szCs w:val="19"/>
              </w:rPr>
              <w:t>Lastenheft, Version 1.0</w:t>
            </w:r>
          </w:p>
        </w:tc>
      </w:tr>
      <w:tr w:rsidR="006D4BCD" w:rsidTr="5C763F90" w14:paraId="77DFD9B7" w14:textId="77777777">
        <w:tblPrEx>
          <w:tblCellMar>
            <w:top w:w="0" w:type="dxa"/>
            <w:bottom w:w="0" w:type="dxa"/>
          </w:tblCellMar>
        </w:tblPrEx>
        <w:trPr>
          <w:jc w:val="center"/>
        </w:trPr>
        <w:tc>
          <w:tcPr>
            <w:tcW w:w="2400" w:type="dxa"/>
            <w:shd w:val="clear" w:color="auto" w:fill="E7F5EE"/>
            <w:tcMar>
              <w:top w:w="90" w:type="dxa"/>
              <w:left w:w="110" w:type="dxa"/>
              <w:bottom w:w="90" w:type="dxa"/>
              <w:right w:w="110" w:type="dxa"/>
            </w:tcMar>
            <w:vAlign w:val="center"/>
          </w:tcPr>
          <w:p w:rsidR="006D4BCD" w:rsidRDefault="00000000" w14:paraId="721FC59F" w14:textId="77777777">
            <w:r>
              <w:rPr>
                <w:b/>
                <w:bCs/>
                <w:sz w:val="19"/>
                <w:szCs w:val="19"/>
              </w:rPr>
              <w:t>Datum</w:t>
            </w:r>
          </w:p>
        </w:tc>
        <w:tc>
          <w:tcPr>
            <w:tcW w:w="4800" w:type="dxa"/>
            <w:tcMar>
              <w:top w:w="90" w:type="dxa"/>
              <w:left w:w="110" w:type="dxa"/>
              <w:bottom w:w="90" w:type="dxa"/>
              <w:right w:w="110" w:type="dxa"/>
            </w:tcMar>
            <w:vAlign w:val="center"/>
          </w:tcPr>
          <w:p w:rsidR="006D4BCD" w:rsidRDefault="00000000" w14:paraId="47ED5B99" w14:textId="77777777">
            <w:r>
              <w:rPr>
                <w:sz w:val="19"/>
                <w:szCs w:val="19"/>
              </w:rPr>
              <w:t>13. Juli 2026</w:t>
            </w:r>
          </w:p>
        </w:tc>
      </w:tr>
    </w:tbl>
    <w:p w:rsidR="006D4BCD" w:rsidRDefault="006D4BCD" w14:paraId="61B03937" w14:textId="77777777">
      <w:pPr>
        <w:sectPr w:rsidR="006D4BCD">
          <w:pgSz w:w="11906" w:h="16838" w:orient="portrait"/>
          <w:pgMar w:top="1700" w:right="1400" w:bottom="1700" w:left="1400" w:header="708" w:footer="708" w:gutter="0"/>
          <w:cols w:space="720"/>
          <w:docGrid w:linePitch="360"/>
        </w:sectPr>
      </w:pPr>
    </w:p>
    <w:p w:rsidR="006D4BCD" w:rsidRDefault="00000000" w14:paraId="408FD703" w14:textId="77777777">
      <w:pPr>
        <w:pStyle w:val="berschrift1"/>
        <w:pBdr>
          <w:bottom w:val="single" w:color="22C55E" w:sz="12" w:space="6"/>
        </w:pBdr>
      </w:pPr>
      <w:bookmarkStart w:name="_Toc234831023" w:id="0"/>
      <w:r>
        <w:t>Inhaltsverzeichnis</w:t>
      </w:r>
      <w:bookmarkEnd w:id="0"/>
    </w:p>
    <w:sdt>
      <w:sdtPr>
        <w:alias w:val="Inhaltsverzeichnis"/>
        <w:id w:val="648175566"/>
        <w:placeholder>
          <w:docPart w:val="DefaultPlaceholder_1081868574"/>
        </w:placeholder>
      </w:sdtPr>
      <w:sdtContent>
        <w:p w:rsidR="00976DAE" w:rsidRDefault="00000000" w14:paraId="6938545F" w14:textId="77777777">
          <w:pPr>
            <w:pStyle w:val="Verzeichnis1"/>
            <w:tabs>
              <w:tab w:val="right" w:leader="dot" w:pos="9496"/>
            </w:tabs>
            <w:rPr>
              <w:noProof/>
            </w:rPr>
          </w:pPr>
          <w:r>
            <w:fldChar w:fldCharType="begin"/>
          </w:r>
          <w:r>
            <w:instrText>TOC \h \o "1-2"</w:instrText>
          </w:r>
          <w:r>
            <w:fldChar w:fldCharType="separate"/>
          </w:r>
          <w:hyperlink w:history="1" w:anchor="_Toc234831023">
            <w:r w:rsidRPr="008D5020" w:rsidR="00976DAE">
              <w:rPr>
                <w:rStyle w:val="Hyperlink"/>
                <w:noProof/>
              </w:rPr>
              <w:t>Inhaltsverzeichnis</w:t>
            </w:r>
            <w:r w:rsidR="00976DAE">
              <w:rPr>
                <w:noProof/>
              </w:rPr>
              <w:tab/>
            </w:r>
            <w:r w:rsidR="00976DAE">
              <w:rPr>
                <w:noProof/>
              </w:rPr>
              <w:fldChar w:fldCharType="begin"/>
            </w:r>
            <w:r w:rsidR="00976DAE">
              <w:rPr>
                <w:noProof/>
              </w:rPr>
              <w:instrText xml:space="preserve"> PAGEREF _Toc234831023 \h </w:instrText>
            </w:r>
            <w:r w:rsidR="00976DAE">
              <w:rPr>
                <w:noProof/>
              </w:rPr>
            </w:r>
            <w:r w:rsidR="00976DAE">
              <w:rPr>
                <w:noProof/>
              </w:rPr>
              <w:fldChar w:fldCharType="separate"/>
            </w:r>
            <w:r w:rsidR="00976DAE">
              <w:rPr>
                <w:noProof/>
              </w:rPr>
              <w:t>1</w:t>
            </w:r>
            <w:r w:rsidR="00976DAE">
              <w:rPr>
                <w:noProof/>
              </w:rPr>
              <w:fldChar w:fldCharType="end"/>
            </w:r>
          </w:hyperlink>
        </w:p>
        <w:p w:rsidR="00976DAE" w:rsidRDefault="00976DAE" w14:paraId="3109A8E3" w14:textId="77777777">
          <w:pPr>
            <w:pStyle w:val="Verzeichnis1"/>
            <w:tabs>
              <w:tab w:val="right" w:leader="dot" w:pos="9496"/>
            </w:tabs>
            <w:rPr>
              <w:noProof/>
            </w:rPr>
          </w:pPr>
          <w:hyperlink w:history="1" w:anchor="_Toc234831024">
            <w:r w:rsidRPr="008D5020">
              <w:rPr>
                <w:rStyle w:val="Hyperlink"/>
                <w:noProof/>
              </w:rPr>
              <w:t>1  Einleitung</w:t>
            </w:r>
            <w:r>
              <w:rPr>
                <w:noProof/>
              </w:rPr>
              <w:tab/>
            </w:r>
            <w:r>
              <w:rPr>
                <w:noProof/>
              </w:rPr>
              <w:fldChar w:fldCharType="begin"/>
            </w:r>
            <w:r>
              <w:rPr>
                <w:noProof/>
              </w:rPr>
              <w:instrText xml:space="preserve"> PAGEREF _Toc234831024 \h </w:instrText>
            </w:r>
            <w:r>
              <w:rPr>
                <w:noProof/>
              </w:rPr>
            </w:r>
            <w:r>
              <w:rPr>
                <w:noProof/>
              </w:rPr>
              <w:fldChar w:fldCharType="separate"/>
            </w:r>
            <w:r>
              <w:rPr>
                <w:noProof/>
              </w:rPr>
              <w:t>1</w:t>
            </w:r>
            <w:r>
              <w:rPr>
                <w:noProof/>
              </w:rPr>
              <w:fldChar w:fldCharType="end"/>
            </w:r>
          </w:hyperlink>
        </w:p>
        <w:p w:rsidR="00976DAE" w:rsidRDefault="00976DAE" w14:paraId="5AA0E747" w14:textId="77777777">
          <w:pPr>
            <w:pStyle w:val="Verzeichnis2"/>
            <w:tabs>
              <w:tab w:val="right" w:leader="dot" w:pos="9496"/>
            </w:tabs>
            <w:rPr>
              <w:noProof/>
            </w:rPr>
          </w:pPr>
          <w:hyperlink w:history="1" w:anchor="_Toc234831025">
            <w:r w:rsidRPr="008D5020">
              <w:rPr>
                <w:rStyle w:val="Hyperlink"/>
                <w:noProof/>
              </w:rPr>
              <w:t>1.1  Zweck des Dokuments</w:t>
            </w:r>
            <w:r>
              <w:rPr>
                <w:noProof/>
              </w:rPr>
              <w:tab/>
            </w:r>
            <w:r>
              <w:rPr>
                <w:noProof/>
              </w:rPr>
              <w:fldChar w:fldCharType="begin"/>
            </w:r>
            <w:r>
              <w:rPr>
                <w:noProof/>
              </w:rPr>
              <w:instrText xml:space="preserve"> PAGEREF _Toc234831025 \h </w:instrText>
            </w:r>
            <w:r>
              <w:rPr>
                <w:noProof/>
              </w:rPr>
            </w:r>
            <w:r>
              <w:rPr>
                <w:noProof/>
              </w:rPr>
              <w:fldChar w:fldCharType="separate"/>
            </w:r>
            <w:r>
              <w:rPr>
                <w:noProof/>
              </w:rPr>
              <w:t>1</w:t>
            </w:r>
            <w:r>
              <w:rPr>
                <w:noProof/>
              </w:rPr>
              <w:fldChar w:fldCharType="end"/>
            </w:r>
          </w:hyperlink>
        </w:p>
        <w:p w:rsidR="00976DAE" w:rsidRDefault="00976DAE" w14:paraId="69D56E53" w14:textId="77777777">
          <w:pPr>
            <w:pStyle w:val="Verzeichnis2"/>
            <w:tabs>
              <w:tab w:val="right" w:leader="dot" w:pos="9496"/>
            </w:tabs>
            <w:rPr>
              <w:noProof/>
            </w:rPr>
          </w:pPr>
          <w:hyperlink w:history="1" w:anchor="_Toc234831026">
            <w:r w:rsidRPr="008D5020">
              <w:rPr>
                <w:rStyle w:val="Hyperlink"/>
                <w:noProof/>
              </w:rPr>
              <w:t>1.2  Geltungsbereich</w:t>
            </w:r>
            <w:r>
              <w:rPr>
                <w:noProof/>
              </w:rPr>
              <w:tab/>
            </w:r>
            <w:r>
              <w:rPr>
                <w:noProof/>
              </w:rPr>
              <w:fldChar w:fldCharType="begin"/>
            </w:r>
            <w:r>
              <w:rPr>
                <w:noProof/>
              </w:rPr>
              <w:instrText xml:space="preserve"> PAGEREF _Toc234831026 \h </w:instrText>
            </w:r>
            <w:r>
              <w:rPr>
                <w:noProof/>
              </w:rPr>
            </w:r>
            <w:r>
              <w:rPr>
                <w:noProof/>
              </w:rPr>
              <w:fldChar w:fldCharType="separate"/>
            </w:r>
            <w:r>
              <w:rPr>
                <w:noProof/>
              </w:rPr>
              <w:t>1</w:t>
            </w:r>
            <w:r>
              <w:rPr>
                <w:noProof/>
              </w:rPr>
              <w:fldChar w:fldCharType="end"/>
            </w:r>
          </w:hyperlink>
        </w:p>
        <w:p w:rsidR="00976DAE" w:rsidRDefault="00976DAE" w14:paraId="3BF656B2" w14:textId="77777777">
          <w:pPr>
            <w:pStyle w:val="Verzeichnis2"/>
            <w:tabs>
              <w:tab w:val="right" w:leader="dot" w:pos="9496"/>
            </w:tabs>
            <w:rPr>
              <w:noProof/>
            </w:rPr>
          </w:pPr>
          <w:hyperlink w:history="1" w:anchor="_Toc234831027">
            <w:r w:rsidRPr="008D5020">
              <w:rPr>
                <w:rStyle w:val="Hyperlink"/>
                <w:noProof/>
              </w:rPr>
              <w:t>1.3  Zielgruppe des Dokuments</w:t>
            </w:r>
            <w:r>
              <w:rPr>
                <w:noProof/>
              </w:rPr>
              <w:tab/>
            </w:r>
            <w:r>
              <w:rPr>
                <w:noProof/>
              </w:rPr>
              <w:fldChar w:fldCharType="begin"/>
            </w:r>
            <w:r>
              <w:rPr>
                <w:noProof/>
              </w:rPr>
              <w:instrText xml:space="preserve"> PAGEREF _Toc234831027 \h </w:instrText>
            </w:r>
            <w:r>
              <w:rPr>
                <w:noProof/>
              </w:rPr>
            </w:r>
            <w:r>
              <w:rPr>
                <w:noProof/>
              </w:rPr>
              <w:fldChar w:fldCharType="separate"/>
            </w:r>
            <w:r>
              <w:rPr>
                <w:noProof/>
              </w:rPr>
              <w:t>1</w:t>
            </w:r>
            <w:r>
              <w:rPr>
                <w:noProof/>
              </w:rPr>
              <w:fldChar w:fldCharType="end"/>
            </w:r>
          </w:hyperlink>
        </w:p>
        <w:p w:rsidR="00976DAE" w:rsidRDefault="00976DAE" w14:paraId="7468BDC2" w14:textId="77777777">
          <w:pPr>
            <w:pStyle w:val="Verzeichnis1"/>
            <w:tabs>
              <w:tab w:val="right" w:leader="dot" w:pos="9496"/>
            </w:tabs>
            <w:rPr>
              <w:noProof/>
            </w:rPr>
          </w:pPr>
          <w:hyperlink w:history="1" w:anchor="_Toc234831028">
            <w:r w:rsidRPr="008D5020">
              <w:rPr>
                <w:rStyle w:val="Hyperlink"/>
                <w:noProof/>
              </w:rPr>
              <w:t>2  Ausgangssituation und Problemstellung</w:t>
            </w:r>
            <w:r>
              <w:rPr>
                <w:noProof/>
              </w:rPr>
              <w:tab/>
            </w:r>
            <w:r>
              <w:rPr>
                <w:noProof/>
              </w:rPr>
              <w:fldChar w:fldCharType="begin"/>
            </w:r>
            <w:r>
              <w:rPr>
                <w:noProof/>
              </w:rPr>
              <w:instrText xml:space="preserve"> PAGEREF _Toc234831028 \h </w:instrText>
            </w:r>
            <w:r>
              <w:rPr>
                <w:noProof/>
              </w:rPr>
            </w:r>
            <w:r>
              <w:rPr>
                <w:noProof/>
              </w:rPr>
              <w:fldChar w:fldCharType="separate"/>
            </w:r>
            <w:r>
              <w:rPr>
                <w:noProof/>
              </w:rPr>
              <w:t>1</w:t>
            </w:r>
            <w:r>
              <w:rPr>
                <w:noProof/>
              </w:rPr>
              <w:fldChar w:fldCharType="end"/>
            </w:r>
          </w:hyperlink>
        </w:p>
        <w:p w:rsidR="00976DAE" w:rsidRDefault="00976DAE" w14:paraId="7144A62C" w14:textId="77777777">
          <w:pPr>
            <w:pStyle w:val="Verzeichnis1"/>
            <w:tabs>
              <w:tab w:val="right" w:leader="dot" w:pos="9496"/>
            </w:tabs>
            <w:rPr>
              <w:noProof/>
            </w:rPr>
          </w:pPr>
          <w:hyperlink w:history="1" w:anchor="_Toc234831029">
            <w:r w:rsidRPr="008D5020">
              <w:rPr>
                <w:rStyle w:val="Hyperlink"/>
                <w:noProof/>
              </w:rPr>
              <w:t>3  Zielbestimmung</w:t>
            </w:r>
            <w:r>
              <w:rPr>
                <w:noProof/>
              </w:rPr>
              <w:tab/>
            </w:r>
            <w:r>
              <w:rPr>
                <w:noProof/>
              </w:rPr>
              <w:fldChar w:fldCharType="begin"/>
            </w:r>
            <w:r>
              <w:rPr>
                <w:noProof/>
              </w:rPr>
              <w:instrText xml:space="preserve"> PAGEREF _Toc234831029 \h </w:instrText>
            </w:r>
            <w:r>
              <w:rPr>
                <w:noProof/>
              </w:rPr>
            </w:r>
            <w:r>
              <w:rPr>
                <w:noProof/>
              </w:rPr>
              <w:fldChar w:fldCharType="separate"/>
            </w:r>
            <w:r>
              <w:rPr>
                <w:noProof/>
              </w:rPr>
              <w:t>1</w:t>
            </w:r>
            <w:r>
              <w:rPr>
                <w:noProof/>
              </w:rPr>
              <w:fldChar w:fldCharType="end"/>
            </w:r>
          </w:hyperlink>
        </w:p>
        <w:p w:rsidR="00976DAE" w:rsidRDefault="00976DAE" w14:paraId="71A7D8FF" w14:textId="77777777">
          <w:pPr>
            <w:pStyle w:val="Verzeichnis2"/>
            <w:tabs>
              <w:tab w:val="right" w:leader="dot" w:pos="9496"/>
            </w:tabs>
            <w:rPr>
              <w:noProof/>
            </w:rPr>
          </w:pPr>
          <w:hyperlink w:history="1" w:anchor="_Toc234831030">
            <w:r w:rsidRPr="008D5020">
              <w:rPr>
                <w:rStyle w:val="Hyperlink"/>
                <w:noProof/>
              </w:rPr>
              <w:t>3.1  Musskriterien</w:t>
            </w:r>
            <w:r>
              <w:rPr>
                <w:noProof/>
              </w:rPr>
              <w:tab/>
            </w:r>
            <w:r>
              <w:rPr>
                <w:noProof/>
              </w:rPr>
              <w:fldChar w:fldCharType="begin"/>
            </w:r>
            <w:r>
              <w:rPr>
                <w:noProof/>
              </w:rPr>
              <w:instrText xml:space="preserve"> PAGEREF _Toc234831030 \h </w:instrText>
            </w:r>
            <w:r>
              <w:rPr>
                <w:noProof/>
              </w:rPr>
            </w:r>
            <w:r>
              <w:rPr>
                <w:noProof/>
              </w:rPr>
              <w:fldChar w:fldCharType="separate"/>
            </w:r>
            <w:r>
              <w:rPr>
                <w:noProof/>
              </w:rPr>
              <w:t>1</w:t>
            </w:r>
            <w:r>
              <w:rPr>
                <w:noProof/>
              </w:rPr>
              <w:fldChar w:fldCharType="end"/>
            </w:r>
          </w:hyperlink>
        </w:p>
        <w:p w:rsidR="00976DAE" w:rsidRDefault="00976DAE" w14:paraId="4F3CA7F2" w14:textId="77777777">
          <w:pPr>
            <w:pStyle w:val="Verzeichnis2"/>
            <w:tabs>
              <w:tab w:val="right" w:leader="dot" w:pos="9496"/>
            </w:tabs>
            <w:rPr>
              <w:noProof/>
            </w:rPr>
          </w:pPr>
          <w:hyperlink w:history="1" w:anchor="_Toc234831031">
            <w:r w:rsidRPr="008D5020">
              <w:rPr>
                <w:rStyle w:val="Hyperlink"/>
                <w:noProof/>
              </w:rPr>
              <w:t>3.2  Sollkriterien</w:t>
            </w:r>
            <w:r>
              <w:rPr>
                <w:noProof/>
              </w:rPr>
              <w:tab/>
            </w:r>
            <w:r>
              <w:rPr>
                <w:noProof/>
              </w:rPr>
              <w:fldChar w:fldCharType="begin"/>
            </w:r>
            <w:r>
              <w:rPr>
                <w:noProof/>
              </w:rPr>
              <w:instrText xml:space="preserve"> PAGEREF _Toc234831031 \h </w:instrText>
            </w:r>
            <w:r>
              <w:rPr>
                <w:noProof/>
              </w:rPr>
            </w:r>
            <w:r>
              <w:rPr>
                <w:noProof/>
              </w:rPr>
              <w:fldChar w:fldCharType="separate"/>
            </w:r>
            <w:r>
              <w:rPr>
                <w:noProof/>
              </w:rPr>
              <w:t>1</w:t>
            </w:r>
            <w:r>
              <w:rPr>
                <w:noProof/>
              </w:rPr>
              <w:fldChar w:fldCharType="end"/>
            </w:r>
          </w:hyperlink>
        </w:p>
        <w:p w:rsidR="00976DAE" w:rsidRDefault="00976DAE" w14:paraId="6503CBC0" w14:textId="77777777">
          <w:pPr>
            <w:pStyle w:val="Verzeichnis2"/>
            <w:tabs>
              <w:tab w:val="right" w:leader="dot" w:pos="9496"/>
            </w:tabs>
            <w:rPr>
              <w:noProof/>
            </w:rPr>
          </w:pPr>
          <w:hyperlink w:history="1" w:anchor="_Toc234831032">
            <w:r w:rsidRPr="008D5020">
              <w:rPr>
                <w:rStyle w:val="Hyperlink"/>
                <w:noProof/>
              </w:rPr>
              <w:t>3.3  Kannkriterien</w:t>
            </w:r>
            <w:r>
              <w:rPr>
                <w:noProof/>
              </w:rPr>
              <w:tab/>
            </w:r>
            <w:r>
              <w:rPr>
                <w:noProof/>
              </w:rPr>
              <w:fldChar w:fldCharType="begin"/>
            </w:r>
            <w:r>
              <w:rPr>
                <w:noProof/>
              </w:rPr>
              <w:instrText xml:space="preserve"> PAGEREF _Toc234831032 \h </w:instrText>
            </w:r>
            <w:r>
              <w:rPr>
                <w:noProof/>
              </w:rPr>
            </w:r>
            <w:r>
              <w:rPr>
                <w:noProof/>
              </w:rPr>
              <w:fldChar w:fldCharType="separate"/>
            </w:r>
            <w:r>
              <w:rPr>
                <w:noProof/>
              </w:rPr>
              <w:t>1</w:t>
            </w:r>
            <w:r>
              <w:rPr>
                <w:noProof/>
              </w:rPr>
              <w:fldChar w:fldCharType="end"/>
            </w:r>
          </w:hyperlink>
        </w:p>
        <w:p w:rsidR="00976DAE" w:rsidRDefault="00976DAE" w14:paraId="5DAC609C" w14:textId="77777777">
          <w:pPr>
            <w:pStyle w:val="Verzeichnis2"/>
            <w:tabs>
              <w:tab w:val="right" w:leader="dot" w:pos="9496"/>
            </w:tabs>
            <w:rPr>
              <w:noProof/>
            </w:rPr>
          </w:pPr>
          <w:hyperlink w:history="1" w:anchor="_Toc234831033">
            <w:r w:rsidRPr="008D5020">
              <w:rPr>
                <w:rStyle w:val="Hyperlink"/>
                <w:noProof/>
              </w:rPr>
              <w:t>3.4  Abgrenzungskriterien</w:t>
            </w:r>
            <w:r>
              <w:rPr>
                <w:noProof/>
              </w:rPr>
              <w:tab/>
            </w:r>
            <w:r>
              <w:rPr>
                <w:noProof/>
              </w:rPr>
              <w:fldChar w:fldCharType="begin"/>
            </w:r>
            <w:r>
              <w:rPr>
                <w:noProof/>
              </w:rPr>
              <w:instrText xml:space="preserve"> PAGEREF _Toc234831033 \h </w:instrText>
            </w:r>
            <w:r>
              <w:rPr>
                <w:noProof/>
              </w:rPr>
            </w:r>
            <w:r>
              <w:rPr>
                <w:noProof/>
              </w:rPr>
              <w:fldChar w:fldCharType="separate"/>
            </w:r>
            <w:r>
              <w:rPr>
                <w:noProof/>
              </w:rPr>
              <w:t>1</w:t>
            </w:r>
            <w:r>
              <w:rPr>
                <w:noProof/>
              </w:rPr>
              <w:fldChar w:fldCharType="end"/>
            </w:r>
          </w:hyperlink>
        </w:p>
        <w:p w:rsidR="00976DAE" w:rsidRDefault="00976DAE" w14:paraId="39033509" w14:textId="77777777">
          <w:pPr>
            <w:pStyle w:val="Verzeichnis1"/>
            <w:tabs>
              <w:tab w:val="right" w:leader="dot" w:pos="9496"/>
            </w:tabs>
            <w:rPr>
              <w:noProof/>
            </w:rPr>
          </w:pPr>
          <w:hyperlink w:history="1" w:anchor="_Toc234831034">
            <w:r w:rsidRPr="008D5020">
              <w:rPr>
                <w:rStyle w:val="Hyperlink"/>
                <w:noProof/>
              </w:rPr>
              <w:t>4  Produkteinsatz</w:t>
            </w:r>
            <w:r>
              <w:rPr>
                <w:noProof/>
              </w:rPr>
              <w:tab/>
            </w:r>
            <w:r>
              <w:rPr>
                <w:noProof/>
              </w:rPr>
              <w:fldChar w:fldCharType="begin"/>
            </w:r>
            <w:r>
              <w:rPr>
                <w:noProof/>
              </w:rPr>
              <w:instrText xml:space="preserve"> PAGEREF _Toc234831034 \h </w:instrText>
            </w:r>
            <w:r>
              <w:rPr>
                <w:noProof/>
              </w:rPr>
            </w:r>
            <w:r>
              <w:rPr>
                <w:noProof/>
              </w:rPr>
              <w:fldChar w:fldCharType="separate"/>
            </w:r>
            <w:r>
              <w:rPr>
                <w:noProof/>
              </w:rPr>
              <w:t>1</w:t>
            </w:r>
            <w:r>
              <w:rPr>
                <w:noProof/>
              </w:rPr>
              <w:fldChar w:fldCharType="end"/>
            </w:r>
          </w:hyperlink>
        </w:p>
        <w:p w:rsidR="00976DAE" w:rsidRDefault="00976DAE" w14:paraId="4B16777B" w14:textId="77777777">
          <w:pPr>
            <w:pStyle w:val="Verzeichnis2"/>
            <w:tabs>
              <w:tab w:val="right" w:leader="dot" w:pos="9496"/>
            </w:tabs>
            <w:rPr>
              <w:noProof/>
            </w:rPr>
          </w:pPr>
          <w:hyperlink w:history="1" w:anchor="_Toc234831035">
            <w:r w:rsidRPr="008D5020">
              <w:rPr>
                <w:rStyle w:val="Hyperlink"/>
                <w:noProof/>
              </w:rPr>
              <w:t>4.1  Anwendungsbereich</w:t>
            </w:r>
            <w:r>
              <w:rPr>
                <w:noProof/>
              </w:rPr>
              <w:tab/>
            </w:r>
            <w:r>
              <w:rPr>
                <w:noProof/>
              </w:rPr>
              <w:fldChar w:fldCharType="begin"/>
            </w:r>
            <w:r>
              <w:rPr>
                <w:noProof/>
              </w:rPr>
              <w:instrText xml:space="preserve"> PAGEREF _Toc234831035 \h </w:instrText>
            </w:r>
            <w:r>
              <w:rPr>
                <w:noProof/>
              </w:rPr>
            </w:r>
            <w:r>
              <w:rPr>
                <w:noProof/>
              </w:rPr>
              <w:fldChar w:fldCharType="separate"/>
            </w:r>
            <w:r>
              <w:rPr>
                <w:noProof/>
              </w:rPr>
              <w:t>1</w:t>
            </w:r>
            <w:r>
              <w:rPr>
                <w:noProof/>
              </w:rPr>
              <w:fldChar w:fldCharType="end"/>
            </w:r>
          </w:hyperlink>
        </w:p>
        <w:p w:rsidR="00976DAE" w:rsidRDefault="00976DAE" w14:paraId="37F28206" w14:textId="77777777">
          <w:pPr>
            <w:pStyle w:val="Verzeichnis2"/>
            <w:tabs>
              <w:tab w:val="right" w:leader="dot" w:pos="9496"/>
            </w:tabs>
            <w:rPr>
              <w:noProof/>
            </w:rPr>
          </w:pPr>
          <w:hyperlink w:history="1" w:anchor="_Toc234831036">
            <w:r w:rsidRPr="008D5020">
              <w:rPr>
                <w:rStyle w:val="Hyperlink"/>
                <w:noProof/>
              </w:rPr>
              <w:t>4.2  Zielgruppen</w:t>
            </w:r>
            <w:r>
              <w:rPr>
                <w:noProof/>
              </w:rPr>
              <w:tab/>
            </w:r>
            <w:r>
              <w:rPr>
                <w:noProof/>
              </w:rPr>
              <w:fldChar w:fldCharType="begin"/>
            </w:r>
            <w:r>
              <w:rPr>
                <w:noProof/>
              </w:rPr>
              <w:instrText xml:space="preserve"> PAGEREF _Toc234831036 \h </w:instrText>
            </w:r>
            <w:r>
              <w:rPr>
                <w:noProof/>
              </w:rPr>
            </w:r>
            <w:r>
              <w:rPr>
                <w:noProof/>
              </w:rPr>
              <w:fldChar w:fldCharType="separate"/>
            </w:r>
            <w:r>
              <w:rPr>
                <w:noProof/>
              </w:rPr>
              <w:t>1</w:t>
            </w:r>
            <w:r>
              <w:rPr>
                <w:noProof/>
              </w:rPr>
              <w:fldChar w:fldCharType="end"/>
            </w:r>
          </w:hyperlink>
        </w:p>
        <w:p w:rsidR="00976DAE" w:rsidRDefault="00976DAE" w14:paraId="6D72FFF0" w14:textId="77777777">
          <w:pPr>
            <w:pStyle w:val="Verzeichnis2"/>
            <w:tabs>
              <w:tab w:val="right" w:leader="dot" w:pos="9496"/>
            </w:tabs>
            <w:rPr>
              <w:noProof/>
            </w:rPr>
          </w:pPr>
          <w:hyperlink w:history="1" w:anchor="_Toc234831037">
            <w:r w:rsidRPr="008D5020">
              <w:rPr>
                <w:rStyle w:val="Hyperlink"/>
                <w:noProof/>
              </w:rPr>
              <w:t>4.3  Betriebsbedingungen</w:t>
            </w:r>
            <w:r>
              <w:rPr>
                <w:noProof/>
              </w:rPr>
              <w:tab/>
            </w:r>
            <w:r>
              <w:rPr>
                <w:noProof/>
              </w:rPr>
              <w:fldChar w:fldCharType="begin"/>
            </w:r>
            <w:r>
              <w:rPr>
                <w:noProof/>
              </w:rPr>
              <w:instrText xml:space="preserve"> PAGEREF _Toc234831037 \h </w:instrText>
            </w:r>
            <w:r>
              <w:rPr>
                <w:noProof/>
              </w:rPr>
            </w:r>
            <w:r>
              <w:rPr>
                <w:noProof/>
              </w:rPr>
              <w:fldChar w:fldCharType="separate"/>
            </w:r>
            <w:r>
              <w:rPr>
                <w:noProof/>
              </w:rPr>
              <w:t>1</w:t>
            </w:r>
            <w:r>
              <w:rPr>
                <w:noProof/>
              </w:rPr>
              <w:fldChar w:fldCharType="end"/>
            </w:r>
          </w:hyperlink>
        </w:p>
        <w:p w:rsidR="00976DAE" w:rsidRDefault="00976DAE" w14:paraId="6FD17945" w14:textId="77777777">
          <w:pPr>
            <w:pStyle w:val="Verzeichnis1"/>
            <w:tabs>
              <w:tab w:val="right" w:leader="dot" w:pos="9496"/>
            </w:tabs>
            <w:rPr>
              <w:noProof/>
            </w:rPr>
          </w:pPr>
          <w:hyperlink w:history="1" w:anchor="_Toc234831038">
            <w:r w:rsidRPr="008D5020">
              <w:rPr>
                <w:rStyle w:val="Hyperlink"/>
                <w:noProof/>
              </w:rPr>
              <w:t>5  Produktübersicht</w:t>
            </w:r>
            <w:r>
              <w:rPr>
                <w:noProof/>
              </w:rPr>
              <w:tab/>
            </w:r>
            <w:r>
              <w:rPr>
                <w:noProof/>
              </w:rPr>
              <w:fldChar w:fldCharType="begin"/>
            </w:r>
            <w:r>
              <w:rPr>
                <w:noProof/>
              </w:rPr>
              <w:instrText xml:space="preserve"> PAGEREF _Toc234831038 \h </w:instrText>
            </w:r>
            <w:r>
              <w:rPr>
                <w:noProof/>
              </w:rPr>
            </w:r>
            <w:r>
              <w:rPr>
                <w:noProof/>
              </w:rPr>
              <w:fldChar w:fldCharType="separate"/>
            </w:r>
            <w:r>
              <w:rPr>
                <w:noProof/>
              </w:rPr>
              <w:t>1</w:t>
            </w:r>
            <w:r>
              <w:rPr>
                <w:noProof/>
              </w:rPr>
              <w:fldChar w:fldCharType="end"/>
            </w:r>
          </w:hyperlink>
        </w:p>
        <w:p w:rsidR="00976DAE" w:rsidRDefault="00976DAE" w14:paraId="5226393C" w14:textId="77777777">
          <w:pPr>
            <w:pStyle w:val="Verzeichnis1"/>
            <w:tabs>
              <w:tab w:val="right" w:leader="dot" w:pos="9496"/>
            </w:tabs>
            <w:rPr>
              <w:noProof/>
            </w:rPr>
          </w:pPr>
          <w:hyperlink w:history="1" w:anchor="_Toc234831039">
            <w:r w:rsidRPr="008D5020">
              <w:rPr>
                <w:rStyle w:val="Hyperlink"/>
                <w:noProof/>
              </w:rPr>
              <w:t>6  Produktfunktionen</w:t>
            </w:r>
            <w:r>
              <w:rPr>
                <w:noProof/>
              </w:rPr>
              <w:tab/>
            </w:r>
            <w:r>
              <w:rPr>
                <w:noProof/>
              </w:rPr>
              <w:fldChar w:fldCharType="begin"/>
            </w:r>
            <w:r>
              <w:rPr>
                <w:noProof/>
              </w:rPr>
              <w:instrText xml:space="preserve"> PAGEREF _Toc234831039 \h </w:instrText>
            </w:r>
            <w:r>
              <w:rPr>
                <w:noProof/>
              </w:rPr>
            </w:r>
            <w:r>
              <w:rPr>
                <w:noProof/>
              </w:rPr>
              <w:fldChar w:fldCharType="separate"/>
            </w:r>
            <w:r>
              <w:rPr>
                <w:noProof/>
              </w:rPr>
              <w:t>1</w:t>
            </w:r>
            <w:r>
              <w:rPr>
                <w:noProof/>
              </w:rPr>
              <w:fldChar w:fldCharType="end"/>
            </w:r>
          </w:hyperlink>
        </w:p>
        <w:p w:rsidR="00976DAE" w:rsidRDefault="00976DAE" w14:paraId="1F6EA5AA" w14:textId="77777777">
          <w:pPr>
            <w:pStyle w:val="Verzeichnis1"/>
            <w:tabs>
              <w:tab w:val="right" w:leader="dot" w:pos="9496"/>
            </w:tabs>
            <w:rPr>
              <w:noProof/>
            </w:rPr>
          </w:pPr>
          <w:hyperlink w:history="1" w:anchor="_Toc234831040">
            <w:r w:rsidRPr="008D5020">
              <w:rPr>
                <w:rStyle w:val="Hyperlink"/>
                <w:noProof/>
              </w:rPr>
              <w:t>7  Produktdaten</w:t>
            </w:r>
            <w:r>
              <w:rPr>
                <w:noProof/>
              </w:rPr>
              <w:tab/>
            </w:r>
            <w:r>
              <w:rPr>
                <w:noProof/>
              </w:rPr>
              <w:fldChar w:fldCharType="begin"/>
            </w:r>
            <w:r>
              <w:rPr>
                <w:noProof/>
              </w:rPr>
              <w:instrText xml:space="preserve"> PAGEREF _Toc234831040 \h </w:instrText>
            </w:r>
            <w:r>
              <w:rPr>
                <w:noProof/>
              </w:rPr>
            </w:r>
            <w:r>
              <w:rPr>
                <w:noProof/>
              </w:rPr>
              <w:fldChar w:fldCharType="separate"/>
            </w:r>
            <w:r>
              <w:rPr>
                <w:noProof/>
              </w:rPr>
              <w:t>1</w:t>
            </w:r>
            <w:r>
              <w:rPr>
                <w:noProof/>
              </w:rPr>
              <w:fldChar w:fldCharType="end"/>
            </w:r>
          </w:hyperlink>
        </w:p>
        <w:p w:rsidR="00976DAE" w:rsidRDefault="00976DAE" w14:paraId="72D62FB0" w14:textId="77777777">
          <w:pPr>
            <w:pStyle w:val="Verzeichnis1"/>
            <w:tabs>
              <w:tab w:val="right" w:leader="dot" w:pos="9496"/>
            </w:tabs>
            <w:rPr>
              <w:noProof/>
            </w:rPr>
          </w:pPr>
          <w:hyperlink w:history="1" w:anchor="_Toc234831041">
            <w:r w:rsidRPr="008D5020">
              <w:rPr>
                <w:rStyle w:val="Hyperlink"/>
                <w:noProof/>
              </w:rPr>
              <w:t>8  Sicherheitsanforderungen</w:t>
            </w:r>
            <w:r>
              <w:rPr>
                <w:noProof/>
              </w:rPr>
              <w:tab/>
            </w:r>
            <w:r>
              <w:rPr>
                <w:noProof/>
              </w:rPr>
              <w:fldChar w:fldCharType="begin"/>
            </w:r>
            <w:r>
              <w:rPr>
                <w:noProof/>
              </w:rPr>
              <w:instrText xml:space="preserve"> PAGEREF _Toc234831041 \h </w:instrText>
            </w:r>
            <w:r>
              <w:rPr>
                <w:noProof/>
              </w:rPr>
            </w:r>
            <w:r>
              <w:rPr>
                <w:noProof/>
              </w:rPr>
              <w:fldChar w:fldCharType="separate"/>
            </w:r>
            <w:r>
              <w:rPr>
                <w:noProof/>
              </w:rPr>
              <w:t>1</w:t>
            </w:r>
            <w:r>
              <w:rPr>
                <w:noProof/>
              </w:rPr>
              <w:fldChar w:fldCharType="end"/>
            </w:r>
          </w:hyperlink>
        </w:p>
        <w:p w:rsidR="00976DAE" w:rsidRDefault="00976DAE" w14:paraId="1DF07757" w14:textId="77777777">
          <w:pPr>
            <w:pStyle w:val="Verzeichnis1"/>
            <w:tabs>
              <w:tab w:val="right" w:leader="dot" w:pos="9496"/>
            </w:tabs>
            <w:rPr>
              <w:noProof/>
            </w:rPr>
          </w:pPr>
          <w:hyperlink w:history="1" w:anchor="_Toc234831042">
            <w:r w:rsidRPr="008D5020">
              <w:rPr>
                <w:rStyle w:val="Hyperlink"/>
                <w:noProof/>
              </w:rPr>
              <w:t>9  Ethische Anforderungen</w:t>
            </w:r>
            <w:r>
              <w:rPr>
                <w:noProof/>
              </w:rPr>
              <w:tab/>
            </w:r>
            <w:r>
              <w:rPr>
                <w:noProof/>
              </w:rPr>
              <w:fldChar w:fldCharType="begin"/>
            </w:r>
            <w:r>
              <w:rPr>
                <w:noProof/>
              </w:rPr>
              <w:instrText xml:space="preserve"> PAGEREF _Toc234831042 \h </w:instrText>
            </w:r>
            <w:r>
              <w:rPr>
                <w:noProof/>
              </w:rPr>
            </w:r>
            <w:r>
              <w:rPr>
                <w:noProof/>
              </w:rPr>
              <w:fldChar w:fldCharType="separate"/>
            </w:r>
            <w:r>
              <w:rPr>
                <w:noProof/>
              </w:rPr>
              <w:t>1</w:t>
            </w:r>
            <w:r>
              <w:rPr>
                <w:noProof/>
              </w:rPr>
              <w:fldChar w:fldCharType="end"/>
            </w:r>
          </w:hyperlink>
        </w:p>
        <w:p w:rsidR="00976DAE" w:rsidRDefault="00976DAE" w14:paraId="2D1EF696" w14:textId="77777777">
          <w:pPr>
            <w:pStyle w:val="Verzeichnis1"/>
            <w:tabs>
              <w:tab w:val="right" w:leader="dot" w:pos="9496"/>
            </w:tabs>
            <w:rPr>
              <w:noProof/>
            </w:rPr>
          </w:pPr>
          <w:hyperlink w:history="1" w:anchor="_Toc234831043">
            <w:r w:rsidRPr="008D5020">
              <w:rPr>
                <w:rStyle w:val="Hyperlink"/>
                <w:noProof/>
              </w:rPr>
              <w:t>10  Weitere Qualitätsanforderungen</w:t>
            </w:r>
            <w:r>
              <w:rPr>
                <w:noProof/>
              </w:rPr>
              <w:tab/>
            </w:r>
            <w:r>
              <w:rPr>
                <w:noProof/>
              </w:rPr>
              <w:fldChar w:fldCharType="begin"/>
            </w:r>
            <w:r>
              <w:rPr>
                <w:noProof/>
              </w:rPr>
              <w:instrText xml:space="preserve"> PAGEREF _Toc234831043 \h </w:instrText>
            </w:r>
            <w:r>
              <w:rPr>
                <w:noProof/>
              </w:rPr>
            </w:r>
            <w:r>
              <w:rPr>
                <w:noProof/>
              </w:rPr>
              <w:fldChar w:fldCharType="separate"/>
            </w:r>
            <w:r>
              <w:rPr>
                <w:noProof/>
              </w:rPr>
              <w:t>1</w:t>
            </w:r>
            <w:r>
              <w:rPr>
                <w:noProof/>
              </w:rPr>
              <w:fldChar w:fldCharType="end"/>
            </w:r>
          </w:hyperlink>
        </w:p>
        <w:p w:rsidR="00976DAE" w:rsidRDefault="00976DAE" w14:paraId="17E691E4" w14:textId="77777777">
          <w:pPr>
            <w:pStyle w:val="Verzeichnis1"/>
            <w:tabs>
              <w:tab w:val="right" w:leader="dot" w:pos="9496"/>
            </w:tabs>
            <w:rPr>
              <w:noProof/>
            </w:rPr>
          </w:pPr>
          <w:hyperlink w:history="1" w:anchor="_Toc234831044">
            <w:r w:rsidRPr="008D5020">
              <w:rPr>
                <w:rStyle w:val="Hyperlink"/>
                <w:noProof/>
              </w:rPr>
              <w:t>11  Schnittstellen</w:t>
            </w:r>
            <w:r>
              <w:rPr>
                <w:noProof/>
              </w:rPr>
              <w:tab/>
            </w:r>
            <w:r>
              <w:rPr>
                <w:noProof/>
              </w:rPr>
              <w:fldChar w:fldCharType="begin"/>
            </w:r>
            <w:r>
              <w:rPr>
                <w:noProof/>
              </w:rPr>
              <w:instrText xml:space="preserve"> PAGEREF _Toc234831044 \h </w:instrText>
            </w:r>
            <w:r>
              <w:rPr>
                <w:noProof/>
              </w:rPr>
            </w:r>
            <w:r>
              <w:rPr>
                <w:noProof/>
              </w:rPr>
              <w:fldChar w:fldCharType="separate"/>
            </w:r>
            <w:r>
              <w:rPr>
                <w:noProof/>
              </w:rPr>
              <w:t>1</w:t>
            </w:r>
            <w:r>
              <w:rPr>
                <w:noProof/>
              </w:rPr>
              <w:fldChar w:fldCharType="end"/>
            </w:r>
          </w:hyperlink>
        </w:p>
        <w:p w:rsidR="00976DAE" w:rsidRDefault="00976DAE" w14:paraId="0377908E" w14:textId="77777777">
          <w:pPr>
            <w:pStyle w:val="Verzeichnis1"/>
            <w:tabs>
              <w:tab w:val="right" w:leader="dot" w:pos="9496"/>
            </w:tabs>
            <w:rPr>
              <w:noProof/>
            </w:rPr>
          </w:pPr>
          <w:hyperlink w:history="1" w:anchor="_Toc234831045">
            <w:r w:rsidRPr="008D5020">
              <w:rPr>
                <w:rStyle w:val="Hyperlink"/>
                <w:noProof/>
              </w:rPr>
              <w:t>12  Benutzungsoberfläche und Bedienung</w:t>
            </w:r>
            <w:r>
              <w:rPr>
                <w:noProof/>
              </w:rPr>
              <w:tab/>
            </w:r>
            <w:r>
              <w:rPr>
                <w:noProof/>
              </w:rPr>
              <w:fldChar w:fldCharType="begin"/>
            </w:r>
            <w:r>
              <w:rPr>
                <w:noProof/>
              </w:rPr>
              <w:instrText xml:space="preserve"> PAGEREF _Toc234831045 \h </w:instrText>
            </w:r>
            <w:r>
              <w:rPr>
                <w:noProof/>
              </w:rPr>
            </w:r>
            <w:r>
              <w:rPr>
                <w:noProof/>
              </w:rPr>
              <w:fldChar w:fldCharType="separate"/>
            </w:r>
            <w:r>
              <w:rPr>
                <w:noProof/>
              </w:rPr>
              <w:t>1</w:t>
            </w:r>
            <w:r>
              <w:rPr>
                <w:noProof/>
              </w:rPr>
              <w:fldChar w:fldCharType="end"/>
            </w:r>
          </w:hyperlink>
        </w:p>
        <w:p w:rsidR="00976DAE" w:rsidRDefault="00976DAE" w14:paraId="1CF137F5" w14:textId="77777777">
          <w:pPr>
            <w:pStyle w:val="Verzeichnis1"/>
            <w:tabs>
              <w:tab w:val="right" w:leader="dot" w:pos="9496"/>
            </w:tabs>
            <w:rPr>
              <w:noProof/>
            </w:rPr>
          </w:pPr>
          <w:hyperlink w:history="1" w:anchor="_Toc234831046">
            <w:r w:rsidRPr="008D5020">
              <w:rPr>
                <w:rStyle w:val="Hyperlink"/>
                <w:noProof/>
              </w:rPr>
              <w:t>13  Abnahmekriterien</w:t>
            </w:r>
            <w:r>
              <w:rPr>
                <w:noProof/>
              </w:rPr>
              <w:tab/>
            </w:r>
            <w:r>
              <w:rPr>
                <w:noProof/>
              </w:rPr>
              <w:fldChar w:fldCharType="begin"/>
            </w:r>
            <w:r>
              <w:rPr>
                <w:noProof/>
              </w:rPr>
              <w:instrText xml:space="preserve"> PAGEREF _Toc234831046 \h </w:instrText>
            </w:r>
            <w:r>
              <w:rPr>
                <w:noProof/>
              </w:rPr>
            </w:r>
            <w:r>
              <w:rPr>
                <w:noProof/>
              </w:rPr>
              <w:fldChar w:fldCharType="separate"/>
            </w:r>
            <w:r>
              <w:rPr>
                <w:noProof/>
              </w:rPr>
              <w:t>1</w:t>
            </w:r>
            <w:r>
              <w:rPr>
                <w:noProof/>
              </w:rPr>
              <w:fldChar w:fldCharType="end"/>
            </w:r>
          </w:hyperlink>
        </w:p>
        <w:p w:rsidR="00976DAE" w:rsidRDefault="00976DAE" w14:paraId="6CFC7776" w14:textId="77777777">
          <w:pPr>
            <w:pStyle w:val="Verzeichnis1"/>
            <w:tabs>
              <w:tab w:val="right" w:leader="dot" w:pos="9496"/>
            </w:tabs>
            <w:rPr>
              <w:noProof/>
            </w:rPr>
          </w:pPr>
          <w:hyperlink w:history="1" w:anchor="_Toc234831047">
            <w:r w:rsidRPr="008D5020">
              <w:rPr>
                <w:rStyle w:val="Hyperlink"/>
                <w:noProof/>
              </w:rPr>
              <w:t>14  Risiken und Gegenmaßnahmen</w:t>
            </w:r>
            <w:r>
              <w:rPr>
                <w:noProof/>
              </w:rPr>
              <w:tab/>
            </w:r>
            <w:r>
              <w:rPr>
                <w:noProof/>
              </w:rPr>
              <w:fldChar w:fldCharType="begin"/>
            </w:r>
            <w:r>
              <w:rPr>
                <w:noProof/>
              </w:rPr>
              <w:instrText xml:space="preserve"> PAGEREF _Toc234831047 \h </w:instrText>
            </w:r>
            <w:r>
              <w:rPr>
                <w:noProof/>
              </w:rPr>
            </w:r>
            <w:r>
              <w:rPr>
                <w:noProof/>
              </w:rPr>
              <w:fldChar w:fldCharType="separate"/>
            </w:r>
            <w:r>
              <w:rPr>
                <w:noProof/>
              </w:rPr>
              <w:t>1</w:t>
            </w:r>
            <w:r>
              <w:rPr>
                <w:noProof/>
              </w:rPr>
              <w:fldChar w:fldCharType="end"/>
            </w:r>
          </w:hyperlink>
        </w:p>
        <w:p w:rsidR="00976DAE" w:rsidRDefault="00976DAE" w14:paraId="2C7FD252" w14:textId="77777777">
          <w:pPr>
            <w:pStyle w:val="Verzeichnis1"/>
            <w:tabs>
              <w:tab w:val="right" w:leader="dot" w:pos="9496"/>
            </w:tabs>
            <w:rPr>
              <w:noProof/>
            </w:rPr>
          </w:pPr>
          <w:hyperlink w:history="1" w:anchor="_Toc234831048">
            <w:r w:rsidRPr="008D5020">
              <w:rPr>
                <w:rStyle w:val="Hyperlink"/>
                <w:noProof/>
              </w:rPr>
              <w:t>15  Glossar und Abkürzungsverzeichnis</w:t>
            </w:r>
            <w:r>
              <w:rPr>
                <w:noProof/>
              </w:rPr>
              <w:tab/>
            </w:r>
            <w:r>
              <w:rPr>
                <w:noProof/>
              </w:rPr>
              <w:fldChar w:fldCharType="begin"/>
            </w:r>
            <w:r>
              <w:rPr>
                <w:noProof/>
              </w:rPr>
              <w:instrText xml:space="preserve"> PAGEREF _Toc234831048 \h </w:instrText>
            </w:r>
            <w:r>
              <w:rPr>
                <w:noProof/>
              </w:rPr>
            </w:r>
            <w:r>
              <w:rPr>
                <w:noProof/>
              </w:rPr>
              <w:fldChar w:fldCharType="separate"/>
            </w:r>
            <w:r>
              <w:rPr>
                <w:noProof/>
              </w:rPr>
              <w:t>1</w:t>
            </w:r>
            <w:r>
              <w:rPr>
                <w:noProof/>
              </w:rPr>
              <w:fldChar w:fldCharType="end"/>
            </w:r>
          </w:hyperlink>
        </w:p>
        <w:p w:rsidR="00976DAE" w:rsidRDefault="00976DAE" w14:paraId="3EB44F5C" w14:textId="77777777">
          <w:pPr>
            <w:pStyle w:val="Verzeichnis1"/>
            <w:tabs>
              <w:tab w:val="right" w:leader="dot" w:pos="9496"/>
            </w:tabs>
            <w:rPr>
              <w:noProof/>
            </w:rPr>
          </w:pPr>
          <w:hyperlink w:history="1" w:anchor="_Toc234831049">
            <w:r w:rsidRPr="008D5020">
              <w:rPr>
                <w:rStyle w:val="Hyperlink"/>
                <w:noProof/>
              </w:rPr>
              <w:t>16  Anhang</w:t>
            </w:r>
            <w:r>
              <w:rPr>
                <w:noProof/>
              </w:rPr>
              <w:tab/>
            </w:r>
            <w:r>
              <w:rPr>
                <w:noProof/>
              </w:rPr>
              <w:fldChar w:fldCharType="begin"/>
            </w:r>
            <w:r>
              <w:rPr>
                <w:noProof/>
              </w:rPr>
              <w:instrText xml:space="preserve"> PAGEREF _Toc234831049 \h </w:instrText>
            </w:r>
            <w:r>
              <w:rPr>
                <w:noProof/>
              </w:rPr>
            </w:r>
            <w:r>
              <w:rPr>
                <w:noProof/>
              </w:rPr>
              <w:fldChar w:fldCharType="separate"/>
            </w:r>
            <w:r>
              <w:rPr>
                <w:noProof/>
              </w:rPr>
              <w:t>1</w:t>
            </w:r>
            <w:r>
              <w:rPr>
                <w:noProof/>
              </w:rPr>
              <w:fldChar w:fldCharType="end"/>
            </w:r>
          </w:hyperlink>
        </w:p>
        <w:p w:rsidR="00976DAE" w:rsidRDefault="00976DAE" w14:paraId="26553F69" w14:textId="77777777">
          <w:pPr>
            <w:pStyle w:val="Verzeichnis2"/>
            <w:tabs>
              <w:tab w:val="right" w:leader="dot" w:pos="9496"/>
            </w:tabs>
            <w:rPr>
              <w:noProof/>
            </w:rPr>
          </w:pPr>
          <w:hyperlink w:history="1" w:anchor="_Toc234831050">
            <w:r w:rsidRPr="008D5020">
              <w:rPr>
                <w:rStyle w:val="Hyperlink"/>
                <w:noProof/>
              </w:rPr>
              <w:t>16.1  Projektbeteiligte</w:t>
            </w:r>
            <w:r>
              <w:rPr>
                <w:noProof/>
              </w:rPr>
              <w:tab/>
            </w:r>
            <w:r>
              <w:rPr>
                <w:noProof/>
              </w:rPr>
              <w:fldChar w:fldCharType="begin"/>
            </w:r>
            <w:r>
              <w:rPr>
                <w:noProof/>
              </w:rPr>
              <w:instrText xml:space="preserve"> PAGEREF _Toc234831050 \h </w:instrText>
            </w:r>
            <w:r>
              <w:rPr>
                <w:noProof/>
              </w:rPr>
            </w:r>
            <w:r>
              <w:rPr>
                <w:noProof/>
              </w:rPr>
              <w:fldChar w:fldCharType="separate"/>
            </w:r>
            <w:r>
              <w:rPr>
                <w:noProof/>
              </w:rPr>
              <w:t>1</w:t>
            </w:r>
            <w:r>
              <w:rPr>
                <w:noProof/>
              </w:rPr>
              <w:fldChar w:fldCharType="end"/>
            </w:r>
          </w:hyperlink>
        </w:p>
        <w:p w:rsidR="00976DAE" w:rsidRDefault="00976DAE" w14:paraId="2F6E6175" w14:textId="77777777">
          <w:pPr>
            <w:pStyle w:val="Verzeichnis2"/>
            <w:tabs>
              <w:tab w:val="right" w:leader="dot" w:pos="9496"/>
            </w:tabs>
            <w:rPr>
              <w:noProof/>
            </w:rPr>
          </w:pPr>
          <w:hyperlink w:history="1" w:anchor="_Toc234831051">
            <w:r w:rsidRPr="008D5020">
              <w:rPr>
                <w:rStyle w:val="Hyperlink"/>
                <w:noProof/>
              </w:rPr>
              <w:t>16.2  Versionshistorie</w:t>
            </w:r>
            <w:r>
              <w:rPr>
                <w:noProof/>
              </w:rPr>
              <w:tab/>
            </w:r>
            <w:r>
              <w:rPr>
                <w:noProof/>
              </w:rPr>
              <w:fldChar w:fldCharType="begin"/>
            </w:r>
            <w:r>
              <w:rPr>
                <w:noProof/>
              </w:rPr>
              <w:instrText xml:space="preserve"> PAGEREF _Toc234831051 \h </w:instrText>
            </w:r>
            <w:r>
              <w:rPr>
                <w:noProof/>
              </w:rPr>
            </w:r>
            <w:r>
              <w:rPr>
                <w:noProof/>
              </w:rPr>
              <w:fldChar w:fldCharType="separate"/>
            </w:r>
            <w:r>
              <w:rPr>
                <w:noProof/>
              </w:rPr>
              <w:t>1</w:t>
            </w:r>
            <w:r>
              <w:rPr>
                <w:noProof/>
              </w:rPr>
              <w:fldChar w:fldCharType="end"/>
            </w:r>
          </w:hyperlink>
        </w:p>
        <w:p w:rsidR="00976DAE" w:rsidRDefault="00976DAE" w14:paraId="389D95D4" w14:textId="77777777">
          <w:pPr>
            <w:pStyle w:val="Verzeichnis2"/>
            <w:tabs>
              <w:tab w:val="right" w:leader="dot" w:pos="9496"/>
            </w:tabs>
            <w:rPr>
              <w:noProof/>
            </w:rPr>
          </w:pPr>
          <w:hyperlink w:history="1" w:anchor="_Toc234831052">
            <w:r w:rsidRPr="008D5020">
              <w:rPr>
                <w:rStyle w:val="Hyperlink"/>
                <w:noProof/>
              </w:rPr>
              <w:t>16.3  Freigabe</w:t>
            </w:r>
            <w:r>
              <w:rPr>
                <w:noProof/>
              </w:rPr>
              <w:tab/>
            </w:r>
            <w:r>
              <w:rPr>
                <w:noProof/>
              </w:rPr>
              <w:fldChar w:fldCharType="begin"/>
            </w:r>
            <w:r>
              <w:rPr>
                <w:noProof/>
              </w:rPr>
              <w:instrText xml:space="preserve"> PAGEREF _Toc234831052 \h </w:instrText>
            </w:r>
            <w:r>
              <w:rPr>
                <w:noProof/>
              </w:rPr>
            </w:r>
            <w:r>
              <w:rPr>
                <w:noProof/>
              </w:rPr>
              <w:fldChar w:fldCharType="separate"/>
            </w:r>
            <w:r>
              <w:rPr>
                <w:noProof/>
              </w:rPr>
              <w:t>1</w:t>
            </w:r>
            <w:r>
              <w:rPr>
                <w:noProof/>
              </w:rPr>
              <w:fldChar w:fldCharType="end"/>
            </w:r>
          </w:hyperlink>
        </w:p>
        <w:p w:rsidR="006D4BCD" w:rsidRDefault="00000000" w14:paraId="1089B511" w14:textId="77777777">
          <w:r>
            <w:fldChar w:fldCharType="end"/>
          </w:r>
        </w:p>
      </w:sdtContent>
    </w:sdt>
    <w:p w:rsidR="006D4BCD" w:rsidRDefault="006D4BCD" w14:paraId="0DF418DB" w14:textId="77777777">
      <w:pPr>
        <w:pageBreakBefore/>
      </w:pPr>
    </w:p>
    <w:p w:rsidR="006D4BCD" w:rsidRDefault="00000000" w14:paraId="686A4E91" w14:textId="77777777">
      <w:pPr>
        <w:pStyle w:val="berschrift1"/>
        <w:pBdr>
          <w:bottom w:val="single" w:color="22C55E" w:sz="12" w:space="6"/>
        </w:pBdr>
      </w:pPr>
      <w:bookmarkStart w:name="_Toc234831024" w:id="1"/>
      <w:proofErr w:type="gramStart"/>
      <w:r>
        <w:t>1  Einleitung</w:t>
      </w:r>
      <w:bookmarkEnd w:id="1"/>
      <w:proofErr w:type="gramEnd"/>
    </w:p>
    <w:p w:rsidR="006D4BCD" w:rsidRDefault="00000000" w14:paraId="5154F5AE" w14:textId="77777777">
      <w:pPr>
        <w:pStyle w:val="berschrift2"/>
      </w:pPr>
      <w:bookmarkStart w:name="_Toc234831025" w:id="2"/>
      <w:proofErr w:type="gramStart"/>
      <w:r>
        <w:t>1.1  Zweck</w:t>
      </w:r>
      <w:proofErr w:type="gramEnd"/>
      <w:r>
        <w:t xml:space="preserve"> des Dokuments</w:t>
      </w:r>
      <w:bookmarkEnd w:id="2"/>
    </w:p>
    <w:p w:rsidR="006D4BCD" w:rsidRDefault="00000000" w14:paraId="4361E85B" w14:textId="70BBE8AC">
      <w:pPr>
        <w:spacing w:after="160" w:line="276" w:lineRule="auto"/>
        <w:jc w:val="both"/>
      </w:pPr>
      <w:r>
        <w:t>Dieses Lastenheft beschreibt aus Sicht des Auftraggebers (</w:t>
      </w:r>
      <w:proofErr w:type="spellStart"/>
      <w:r w:rsidR="003E2514">
        <w:t>GreenStorage</w:t>
      </w:r>
      <w:proofErr w:type="spellEnd"/>
      <w:r w:rsidR="003E2514">
        <w:t xml:space="preserve"> Compliance Guard</w:t>
      </w:r>
      <w:r>
        <w:t>) die Gesamtheit der Anforderungen an ein Verfahren zur automatisierten Löschung veralteter Dateien auf den unternehmensweiten Fileservern der Standorte Duisburg und Krefeld. Es beantwortet die Frage, WAS erreicht werden soll und WELCHE Bedingungen dabei zwingend einzuhalten sind – nicht, WIE die technische Umsetzung im Detail erfolgt. Die konkrete technische Realisierung ist Gegenstand eines im Anschluss zu erstellenden Pflichtenheftes durch den Auftragnehmer (Projektteam).</w:t>
      </w:r>
    </w:p>
    <w:p w:rsidR="006D4BCD" w:rsidRDefault="00000000" w14:paraId="1E1BC43A" w14:textId="77777777">
      <w:pPr>
        <w:spacing w:after="160" w:line="276" w:lineRule="auto"/>
        <w:jc w:val="both"/>
      </w:pPr>
      <w:r>
        <w:t>Das Dokument dient als verbindliche Diskussions- und Abstimmungsgrundlage zwischen Auftraggeber, IT-Abteilung, Datenschutzbeauftragtem und Betriebsrat und bildet die Basis für Angebot, Umsetzung und spätere Abnahme des Systems.</w:t>
      </w:r>
    </w:p>
    <w:p w:rsidR="006D4BCD" w:rsidRDefault="00000000" w14:paraId="2A439E64" w14:textId="77777777">
      <w:pPr>
        <w:pStyle w:val="berschrift2"/>
      </w:pPr>
      <w:bookmarkStart w:name="_Toc234831026" w:id="3"/>
      <w:proofErr w:type="gramStart"/>
      <w:r>
        <w:t>1.2  Geltungsbereich</w:t>
      </w:r>
      <w:bookmarkEnd w:id="3"/>
      <w:proofErr w:type="gramEnd"/>
    </w:p>
    <w:p w:rsidR="006D4BCD" w:rsidRDefault="00000000" w14:paraId="7F203A71" w14:textId="77777777">
      <w:pPr>
        <w:spacing w:after="160" w:line="276" w:lineRule="auto"/>
        <w:jc w:val="both"/>
      </w:pPr>
      <w:r>
        <w:t>Das Lastenheft gilt für alle Datei- und Verzeichnisfreigaben (Shares) auf den zentralen Fileservern der Standorte Duisburg (Bereiche Einkauf und Vertrieb) sowie Krefeld. Es gilt unabhängig vom eingesetzten Betriebssystem des Fileservers (z. B. Windows Server, Linux mit Samba/NFS oder NAS-Systeme) und ist somit plattformneutral formuliert.</w:t>
      </w:r>
    </w:p>
    <w:p w:rsidR="006D4BCD" w:rsidRDefault="00000000" w14:paraId="126EF245" w14:textId="77777777">
      <w:pPr>
        <w:pStyle w:val="berschrift2"/>
      </w:pPr>
      <w:bookmarkStart w:name="_Toc234831027" w:id="4"/>
      <w:proofErr w:type="gramStart"/>
      <w:r>
        <w:t>1.3  Zielgruppe</w:t>
      </w:r>
      <w:proofErr w:type="gramEnd"/>
      <w:r>
        <w:t xml:space="preserve"> des Dokuments</w:t>
      </w:r>
      <w:bookmarkEnd w:id="4"/>
    </w:p>
    <w:p w:rsidR="006D4BCD" w:rsidRDefault="00000000" w14:paraId="4551063A" w14:textId="0BB512D4">
      <w:pPr>
        <w:pStyle w:val="Listenabsatz"/>
        <w:numPr>
          <w:ilvl w:val="0"/>
          <w:numId w:val="2"/>
        </w:numPr>
        <w:spacing w:after="80"/>
      </w:pPr>
      <w:r>
        <w:t xml:space="preserve">Geschäftsführung und IT-Leitung der </w:t>
      </w:r>
      <w:proofErr w:type="spellStart"/>
      <w:r w:rsidR="003E2514">
        <w:t>GreenStorage</w:t>
      </w:r>
      <w:proofErr w:type="spellEnd"/>
      <w:r w:rsidR="003E2514">
        <w:t xml:space="preserve"> Compliance Guard</w:t>
      </w:r>
      <w:r>
        <w:t xml:space="preserve"> (Auftraggeber)</w:t>
      </w:r>
    </w:p>
    <w:p w:rsidR="006D4BCD" w:rsidRDefault="00000000" w14:paraId="5068ABA5" w14:textId="77777777">
      <w:pPr>
        <w:pStyle w:val="Listenabsatz"/>
        <w:numPr>
          <w:ilvl w:val="0"/>
          <w:numId w:val="2"/>
        </w:numPr>
        <w:spacing w:after="80"/>
      </w:pPr>
      <w:r>
        <w:t>IT-Administration (Auftragnehmer / Umsetzungsteam)</w:t>
      </w:r>
    </w:p>
    <w:p w:rsidR="006D4BCD" w:rsidRDefault="00000000" w14:paraId="5A8DCB35" w14:textId="77777777">
      <w:pPr>
        <w:pStyle w:val="Listenabsatz"/>
        <w:numPr>
          <w:ilvl w:val="0"/>
          <w:numId w:val="2"/>
        </w:numPr>
        <w:spacing w:after="80"/>
      </w:pPr>
      <w:r>
        <w:t>Datenschutzbeauftragte(r)</w:t>
      </w:r>
    </w:p>
    <w:p w:rsidR="006D4BCD" w:rsidRDefault="00000000" w14:paraId="0CB98A2C" w14:textId="77777777">
      <w:pPr>
        <w:pStyle w:val="Listenabsatz"/>
        <w:numPr>
          <w:ilvl w:val="0"/>
          <w:numId w:val="2"/>
        </w:numPr>
        <w:spacing w:after="80"/>
      </w:pPr>
      <w:r>
        <w:t>Betriebsrat</w:t>
      </w:r>
    </w:p>
    <w:p w:rsidR="006D4BCD" w:rsidRDefault="00000000" w14:paraId="44F66C43" w14:textId="77777777">
      <w:pPr>
        <w:pStyle w:val="Listenabsatz"/>
        <w:numPr>
          <w:ilvl w:val="0"/>
          <w:numId w:val="2"/>
        </w:numPr>
        <w:spacing w:after="80"/>
      </w:pPr>
      <w:r>
        <w:t>Abteilungsleitungen als Fachverantwortliche der jeweiligen Datenbestände</w:t>
      </w:r>
    </w:p>
    <w:p w:rsidR="006D4BCD" w:rsidRDefault="00000000" w14:paraId="3CA41B9C" w14:textId="77777777">
      <w:pPr>
        <w:pStyle w:val="berschrift1"/>
        <w:pBdr>
          <w:bottom w:val="single" w:color="22C55E" w:sz="12" w:space="6"/>
        </w:pBdr>
      </w:pPr>
      <w:bookmarkStart w:name="_Toc234831028" w:id="5"/>
      <w:proofErr w:type="gramStart"/>
      <w:r>
        <w:t>2  Ausgangssituation</w:t>
      </w:r>
      <w:proofErr w:type="gramEnd"/>
      <w:r>
        <w:t xml:space="preserve"> und Problemstellung</w:t>
      </w:r>
      <w:bookmarkEnd w:id="5"/>
    </w:p>
    <w:p w:rsidR="006D4BCD" w:rsidRDefault="00000000" w14:paraId="7EC3FE45" w14:textId="6244652B">
      <w:pPr>
        <w:spacing w:after="160" w:line="276" w:lineRule="auto"/>
        <w:jc w:val="both"/>
      </w:pPr>
      <w:r>
        <w:t xml:space="preserve">Auf den Fileservern der </w:t>
      </w:r>
      <w:proofErr w:type="spellStart"/>
      <w:r w:rsidR="003E2514">
        <w:t>GreenStorage</w:t>
      </w:r>
      <w:proofErr w:type="spellEnd"/>
      <w:r w:rsidR="003E2514">
        <w:t xml:space="preserve"> Compliance Guard</w:t>
      </w:r>
      <w:r>
        <w:t xml:space="preserve"> sammeln sich seit Jahren geschäftliche Dokumente, Projektdaten und private Ablagen an. Eine strukturierte, konsequente Löschung nicht mehr benötigter Dateien findet bislang nicht statt. Daraus ergeben sich folgende Probleme:</w:t>
      </w:r>
    </w:p>
    <w:p w:rsidR="006D4BCD" w:rsidRDefault="00000000" w14:paraId="3FFE8BA9" w14:textId="77777777">
      <w:pPr>
        <w:pStyle w:val="Listenabsatz"/>
        <w:numPr>
          <w:ilvl w:val="0"/>
          <w:numId w:val="2"/>
        </w:numPr>
        <w:spacing w:after="80"/>
      </w:pPr>
      <w:r>
        <w:t>Kontinuierlich steigender Speicherbedarf und damit verbundene Kosten für Storage- und Backup-Infrastruktur.</w:t>
      </w:r>
    </w:p>
    <w:p w:rsidR="006D4BCD" w:rsidRDefault="00000000" w14:paraId="2340B022" w14:textId="77777777">
      <w:pPr>
        <w:pStyle w:val="Listenabsatz"/>
        <w:numPr>
          <w:ilvl w:val="0"/>
          <w:numId w:val="2"/>
        </w:numPr>
        <w:spacing w:after="80"/>
      </w:pPr>
      <w:r>
        <w:t>Längere Sicherungs- und Wiederherstellungszeiten, da die Backup-Fenster mit der Datenmenge wachsen.</w:t>
      </w:r>
    </w:p>
    <w:p w:rsidR="006D4BCD" w:rsidRDefault="00000000" w14:paraId="03B1C4BF" w14:textId="77777777">
      <w:pPr>
        <w:pStyle w:val="Listenabsatz"/>
        <w:numPr>
          <w:ilvl w:val="0"/>
          <w:numId w:val="2"/>
        </w:numPr>
        <w:spacing w:after="80"/>
      </w:pPr>
      <w:r>
        <w:t>Erhöhte Angriffsfläche: veraltete, teils sensible Daten (z. B. alte Personal- oder Kundendaten) verbleiben ungeschützt und unbeachtet auf den Servern.</w:t>
      </w:r>
    </w:p>
    <w:p w:rsidR="006D4BCD" w:rsidRDefault="00000000" w14:paraId="55D5964C" w14:textId="77777777">
      <w:pPr>
        <w:pStyle w:val="Listenabsatz"/>
        <w:numPr>
          <w:ilvl w:val="0"/>
          <w:numId w:val="2"/>
        </w:numPr>
        <w:spacing w:after="80"/>
      </w:pPr>
      <w:r>
        <w:t xml:space="preserve">Verstoß gegen den datenschutzrechtlichen Grundsatz der Speicherbegrenzung (Art. 5 Abs. 1 </w:t>
      </w:r>
      <w:proofErr w:type="spellStart"/>
      <w:r>
        <w:t>lit</w:t>
      </w:r>
      <w:proofErr w:type="spellEnd"/>
      <w:r>
        <w:t>. e DSGVO), wonach personenbezogene Daten nicht länger als nötig aufbewahrt werden dürfen.</w:t>
      </w:r>
    </w:p>
    <w:p w:rsidR="006D4BCD" w:rsidRDefault="00000000" w14:paraId="7DF3C350" w14:textId="77777777">
      <w:pPr>
        <w:pStyle w:val="Listenabsatz"/>
        <w:numPr>
          <w:ilvl w:val="0"/>
          <w:numId w:val="2"/>
        </w:numPr>
        <w:spacing w:after="80"/>
      </w:pPr>
      <w:r>
        <w:t>Unübersichtliche Ablagestruktur erschwert Mitarbeitenden das Auffinden aktueller, relevanter Dateien.</w:t>
      </w:r>
    </w:p>
    <w:p w:rsidR="006D4BCD" w:rsidRDefault="00000000" w14:paraId="0B98CEE0" w14:textId="77777777">
      <w:pPr>
        <w:pStyle w:val="Listenabsatz"/>
        <w:numPr>
          <w:ilvl w:val="0"/>
          <w:numId w:val="2"/>
        </w:numPr>
        <w:spacing w:after="80"/>
      </w:pPr>
      <w:r>
        <w:t>Manuelle Aufräumaktionen sind zeitaufwendig, uneinheitlich und fehleranfällig.</w:t>
      </w:r>
    </w:p>
    <w:p w:rsidR="006D4BCD" w:rsidRDefault="00000000" w14:paraId="00450FC4" w14:textId="77777777">
      <w:pPr>
        <w:spacing w:after="160" w:line="276" w:lineRule="auto"/>
        <w:jc w:val="both"/>
      </w:pPr>
      <w:r>
        <w:t>Ziel des Projekts ist es daher, ein automatisiertes, aber jederzeit kontrollierbares und nachvollziehbares Verfahren einzuführen, das veraltete Dateien zuverlässig identifiziert und regelbasiert entfernt – unter strikter Einhaltung von Sicherheits- und Ethikanforderungen.</w:t>
      </w:r>
    </w:p>
    <w:p w:rsidR="006D4BCD" w:rsidRDefault="00000000" w14:paraId="747A8201" w14:textId="77777777">
      <w:pPr>
        <w:pStyle w:val="berschrift1"/>
        <w:pBdr>
          <w:bottom w:val="single" w:color="22C55E" w:sz="12" w:space="6"/>
        </w:pBdr>
      </w:pPr>
      <w:bookmarkStart w:name="_Toc234831029" w:id="6"/>
      <w:proofErr w:type="gramStart"/>
      <w:r>
        <w:t>3  Zielbestimmung</w:t>
      </w:r>
      <w:bookmarkEnd w:id="6"/>
      <w:proofErr w:type="gramEnd"/>
    </w:p>
    <w:p w:rsidR="006D4BCD" w:rsidRDefault="00000000" w14:paraId="1ADA5C39" w14:textId="77777777">
      <w:pPr>
        <w:spacing w:after="160" w:line="276" w:lineRule="auto"/>
        <w:jc w:val="both"/>
      </w:pPr>
      <w:r>
        <w:t xml:space="preserve">Die nachfolgenden Ziele sind in Muss-, Soll- und </w:t>
      </w:r>
      <w:proofErr w:type="spellStart"/>
      <w:r>
        <w:t>Kannkriterien</w:t>
      </w:r>
      <w:proofErr w:type="spellEnd"/>
      <w:r>
        <w:t xml:space="preserve"> sowie Abgrenzungskriterien gegliedert.</w:t>
      </w:r>
    </w:p>
    <w:p w:rsidR="006D4BCD" w:rsidRDefault="00000000" w14:paraId="4610C24F" w14:textId="77777777">
      <w:pPr>
        <w:pStyle w:val="berschrift2"/>
      </w:pPr>
      <w:bookmarkStart w:name="_Toc234831030" w:id="7"/>
      <w:proofErr w:type="gramStart"/>
      <w:r>
        <w:t>3.1  Musskriterien</w:t>
      </w:r>
      <w:bookmarkEnd w:id="7"/>
      <w:proofErr w:type="gramEnd"/>
    </w:p>
    <w:p w:rsidR="006D4BCD" w:rsidRDefault="00000000" w14:paraId="0BFB351B" w14:textId="77777777">
      <w:pPr>
        <w:pStyle w:val="Listenabsatz"/>
        <w:numPr>
          <w:ilvl w:val="0"/>
          <w:numId w:val="2"/>
        </w:numPr>
        <w:spacing w:after="80"/>
      </w:pPr>
      <w:r>
        <w:t>Automatische, regelbasierte Identifikation von Dateien, die ein konfigurierbares Alter überschreiten (z. B. anhand des letzten Änderungs- oder Zugriffsdatums).</w:t>
      </w:r>
    </w:p>
    <w:p w:rsidR="006D4BCD" w:rsidRDefault="00000000" w14:paraId="3F310F92" w14:textId="77777777">
      <w:pPr>
        <w:pStyle w:val="Listenabsatz"/>
        <w:numPr>
          <w:ilvl w:val="0"/>
          <w:numId w:val="2"/>
        </w:numPr>
        <w:spacing w:after="80"/>
      </w:pPr>
      <w:r>
        <w:t>Mehrstufiger Löschprozess mit Quarantänezeitraum vor der endgültigen, unwiderruflichen Löschung.</w:t>
      </w:r>
    </w:p>
    <w:p w:rsidR="006D4BCD" w:rsidRDefault="00000000" w14:paraId="582F27CF" w14:textId="77777777">
      <w:pPr>
        <w:pStyle w:val="Listenabsatz"/>
        <w:numPr>
          <w:ilvl w:val="0"/>
          <w:numId w:val="2"/>
        </w:numPr>
        <w:spacing w:after="80"/>
      </w:pPr>
      <w:r>
        <w:t>Vollständige, manipulationsgeschützte Protokollierung jeder Löschung (wer/was/wann/aufgrund welcher Regel).</w:t>
      </w:r>
    </w:p>
    <w:p w:rsidR="006D4BCD" w:rsidRDefault="00000000" w14:paraId="24170CE3" w14:textId="77777777">
      <w:pPr>
        <w:pStyle w:val="Listenabsatz"/>
        <w:numPr>
          <w:ilvl w:val="0"/>
          <w:numId w:val="2"/>
        </w:numPr>
        <w:spacing w:after="80"/>
      </w:pPr>
      <w:r>
        <w:t>Ausschlussmechanismus (Whitelist) für geschützte Verzeichnisse und Dateitypen.</w:t>
      </w:r>
    </w:p>
    <w:p w:rsidR="006D4BCD" w:rsidRDefault="00000000" w14:paraId="23562E64" w14:textId="77777777">
      <w:pPr>
        <w:pStyle w:val="Listenabsatz"/>
        <w:numPr>
          <w:ilvl w:val="0"/>
          <w:numId w:val="2"/>
        </w:numPr>
        <w:spacing w:after="80"/>
      </w:pPr>
      <w:r>
        <w:t>Vorherige Benachrichtigung der zuständigen Fachverantwortlichen bzw. Dateieigentümer vor einer Löschung.</w:t>
      </w:r>
    </w:p>
    <w:p w:rsidR="006D4BCD" w:rsidRDefault="00000000" w14:paraId="3C3E8892" w14:textId="77777777">
      <w:pPr>
        <w:pStyle w:val="Listenabsatz"/>
        <w:numPr>
          <w:ilvl w:val="0"/>
          <w:numId w:val="2"/>
        </w:numPr>
        <w:spacing w:after="80"/>
      </w:pPr>
      <w:r>
        <w:t>Einhaltung gesetzlicher und betrieblicher Aufbewahrungsfristen (u. a. HGB, Abgabenordnung, DSGVO).</w:t>
      </w:r>
    </w:p>
    <w:p w:rsidR="006D4BCD" w:rsidRDefault="00000000" w14:paraId="460A2580" w14:textId="77777777">
      <w:pPr>
        <w:pStyle w:val="Listenabsatz"/>
        <w:numPr>
          <w:ilvl w:val="0"/>
          <w:numId w:val="2"/>
        </w:numPr>
        <w:spacing w:after="80"/>
      </w:pPr>
      <w:r>
        <w:t>Rollen- und Rechtekonzept: Nur autorisierte Administratoren dürfen Löschregeln anlegen oder ändern.</w:t>
      </w:r>
    </w:p>
    <w:p w:rsidR="006D4BCD" w:rsidRDefault="00000000" w14:paraId="0E4D7EE3" w14:textId="77777777">
      <w:pPr>
        <w:pStyle w:val="Listenabsatz"/>
        <w:numPr>
          <w:ilvl w:val="0"/>
          <w:numId w:val="2"/>
        </w:numPr>
        <w:spacing w:after="80"/>
      </w:pPr>
      <w:r>
        <w:t>Plattformunabhängigkeit gegenüber dem eingesetzten Fileserver-Betriebssystem (Windows Server, Linux, NAS).</w:t>
      </w:r>
    </w:p>
    <w:p w:rsidR="006D4BCD" w:rsidRDefault="00000000" w14:paraId="4E0986B5" w14:textId="77777777">
      <w:pPr>
        <w:pStyle w:val="Listenabsatz"/>
        <w:numPr>
          <w:ilvl w:val="0"/>
          <w:numId w:val="2"/>
        </w:numPr>
        <w:spacing w:after="80"/>
      </w:pPr>
      <w:r>
        <w:t>Möglichkeit, das Verfahren zunächst im Simulationsmodus (Dry-Run) ohne tatsächliche Löschung zu testen.</w:t>
      </w:r>
    </w:p>
    <w:p w:rsidR="006D4BCD" w:rsidRDefault="00000000" w14:paraId="5E81A917" w14:textId="77777777">
      <w:pPr>
        <w:pStyle w:val="berschrift2"/>
      </w:pPr>
      <w:bookmarkStart w:name="_Toc234831031" w:id="8"/>
      <w:proofErr w:type="gramStart"/>
      <w:r>
        <w:t>3.2  Sollkriterien</w:t>
      </w:r>
      <w:bookmarkEnd w:id="8"/>
      <w:proofErr w:type="gramEnd"/>
    </w:p>
    <w:p w:rsidR="006D4BCD" w:rsidRDefault="00000000" w14:paraId="2F40C14E" w14:textId="77777777">
      <w:pPr>
        <w:pStyle w:val="Listenabsatz"/>
        <w:numPr>
          <w:ilvl w:val="0"/>
          <w:numId w:val="2"/>
        </w:numPr>
        <w:spacing w:after="80"/>
      </w:pPr>
      <w:r>
        <w:t>Grafisches Dashboard mit Statistiken zu Speicherplatzgewinn, Anzahl gelöschter Dateien und anstehenden Löschvorgängen.</w:t>
      </w:r>
    </w:p>
    <w:p w:rsidR="006D4BCD" w:rsidRDefault="00000000" w14:paraId="6244A107" w14:textId="77777777">
      <w:pPr>
        <w:pStyle w:val="Listenabsatz"/>
        <w:numPr>
          <w:ilvl w:val="0"/>
          <w:numId w:val="2"/>
        </w:numPr>
        <w:spacing w:after="80"/>
      </w:pPr>
      <w:r>
        <w:t>Automatisierter Benachrichtigungsversand per E-Mail an Dateieigentümer mit Widerspruchsmöglichkeit vor endgültiger Löschung.</w:t>
      </w:r>
    </w:p>
    <w:p w:rsidR="006D4BCD" w:rsidRDefault="00000000" w14:paraId="7DE2859F" w14:textId="77777777">
      <w:pPr>
        <w:pStyle w:val="Listenabsatz"/>
        <w:numPr>
          <w:ilvl w:val="0"/>
          <w:numId w:val="2"/>
        </w:numPr>
        <w:spacing w:after="80"/>
      </w:pPr>
      <w:r>
        <w:t>Abteilungs- bzw. freigabespezifische Regelwerke (unterschiedliche Fristen je Bereich, z. B. Einkauf vs. Vertrieb).</w:t>
      </w:r>
    </w:p>
    <w:p w:rsidR="006D4BCD" w:rsidRDefault="00000000" w14:paraId="762D1D2B" w14:textId="77777777">
      <w:pPr>
        <w:pStyle w:val="Listenabsatz"/>
        <w:numPr>
          <w:ilvl w:val="0"/>
          <w:numId w:val="2"/>
        </w:numPr>
        <w:spacing w:after="80"/>
      </w:pPr>
      <w:r>
        <w:t>Exportierbare Reports (CSV/PDF) für Audits und Geschäftsführung.</w:t>
      </w:r>
    </w:p>
    <w:p w:rsidR="006D4BCD" w:rsidRDefault="00000000" w14:paraId="3BC4F6ED" w14:textId="77777777">
      <w:pPr>
        <w:pStyle w:val="berschrift2"/>
      </w:pPr>
      <w:bookmarkStart w:name="_Toc234831032" w:id="9"/>
      <w:proofErr w:type="gramStart"/>
      <w:r>
        <w:t xml:space="preserve">3.3  </w:t>
      </w:r>
      <w:proofErr w:type="spellStart"/>
      <w:r>
        <w:t>Kannkriterien</w:t>
      </w:r>
      <w:bookmarkEnd w:id="9"/>
      <w:proofErr w:type="spellEnd"/>
      <w:proofErr w:type="gramEnd"/>
    </w:p>
    <w:p w:rsidR="006D4BCD" w:rsidRDefault="00000000" w14:paraId="0E41C921" w14:textId="77777777">
      <w:pPr>
        <w:pStyle w:val="Listenabsatz"/>
        <w:numPr>
          <w:ilvl w:val="0"/>
          <w:numId w:val="2"/>
        </w:numPr>
        <w:spacing w:after="80"/>
      </w:pPr>
      <w:r>
        <w:t>Heuristische Zusatzinformation zur vermuteten Relevanz einer Datei als Entscheidungshilfe für Administratoren.</w:t>
      </w:r>
    </w:p>
    <w:p w:rsidR="006D4BCD" w:rsidRDefault="00000000" w14:paraId="0CCDA11A" w14:textId="77777777">
      <w:pPr>
        <w:pStyle w:val="Listenabsatz"/>
        <w:numPr>
          <w:ilvl w:val="0"/>
          <w:numId w:val="2"/>
        </w:numPr>
        <w:spacing w:after="80"/>
      </w:pPr>
      <w:r>
        <w:t>Anbindung an ein vorhandenes Dokumentenmanagementsystem (DMS) zur Archivierung statt Löschung.</w:t>
      </w:r>
    </w:p>
    <w:p w:rsidR="006D4BCD" w:rsidRDefault="00000000" w14:paraId="47AA1911" w14:textId="77777777">
      <w:pPr>
        <w:pStyle w:val="Listenabsatz"/>
        <w:numPr>
          <w:ilvl w:val="0"/>
          <w:numId w:val="2"/>
        </w:numPr>
        <w:spacing w:after="80"/>
      </w:pPr>
      <w:r>
        <w:t>Mehrsprachige Benutzeroberfläche (Deutsch/Englisch).</w:t>
      </w:r>
    </w:p>
    <w:p w:rsidR="006D4BCD" w:rsidRDefault="00000000" w14:paraId="63908AF9" w14:textId="77777777">
      <w:pPr>
        <w:pStyle w:val="berschrift2"/>
      </w:pPr>
      <w:bookmarkStart w:name="_Toc234831033" w:id="10"/>
      <w:proofErr w:type="gramStart"/>
      <w:r>
        <w:t>3.4  Abgrenzungskriterien</w:t>
      </w:r>
      <w:bookmarkEnd w:id="10"/>
      <w:proofErr w:type="gramEnd"/>
    </w:p>
    <w:p w:rsidR="006D4BCD" w:rsidRDefault="00000000" w14:paraId="3B305E94" w14:textId="77777777">
      <w:pPr>
        <w:spacing w:after="160" w:line="276" w:lineRule="auto"/>
        <w:jc w:val="both"/>
      </w:pPr>
      <w:r>
        <w:t>Nicht Bestandteil dieses Projekts sind:</w:t>
      </w:r>
    </w:p>
    <w:p w:rsidR="006D4BCD" w:rsidRDefault="00000000" w14:paraId="49A931BA" w14:textId="77777777">
      <w:pPr>
        <w:pStyle w:val="Listenabsatz"/>
        <w:numPr>
          <w:ilvl w:val="0"/>
          <w:numId w:val="2"/>
        </w:numPr>
        <w:spacing w:after="80"/>
      </w:pPr>
      <w:r>
        <w:t>Eine inhaltliche (semantische) Analyse von Dateiinhalten zur Relevanzbewertung – ausgewertet werden ausschließlich Metadaten, niemals der Dateiinhalt selbst.</w:t>
      </w:r>
    </w:p>
    <w:p w:rsidR="006D4BCD" w:rsidRDefault="00000000" w14:paraId="7AE57DDD" w14:textId="77777777">
      <w:pPr>
        <w:pStyle w:val="Listenabsatz"/>
        <w:numPr>
          <w:ilvl w:val="0"/>
          <w:numId w:val="2"/>
        </w:numPr>
        <w:spacing w:after="80"/>
      </w:pPr>
      <w:r>
        <w:t>Die Löschung oder Veränderung von System-, Applikations- oder Betriebsdateien; das Verfahren bezieht sich ausschließlich auf Nutzer- und Abteilungsfreigaben.</w:t>
      </w:r>
    </w:p>
    <w:p w:rsidR="006D4BCD" w:rsidRDefault="00000000" w14:paraId="511A8A8F" w14:textId="77777777">
      <w:pPr>
        <w:pStyle w:val="Listenabsatz"/>
        <w:numPr>
          <w:ilvl w:val="0"/>
          <w:numId w:val="2"/>
        </w:numPr>
        <w:spacing w:after="80"/>
      </w:pPr>
      <w:r>
        <w:t>Die Neugestaltung der bestehenden Backup- und Recovery-Strategie; diese bleibt unverändert und wird als Sicherheitsnetz vorausgesetzt.</w:t>
      </w:r>
    </w:p>
    <w:p w:rsidR="006D4BCD" w:rsidRDefault="00000000" w14:paraId="024272C9" w14:textId="77777777">
      <w:pPr>
        <w:pStyle w:val="Listenabsatz"/>
        <w:numPr>
          <w:ilvl w:val="0"/>
          <w:numId w:val="2"/>
        </w:numPr>
        <w:spacing w:after="80"/>
      </w:pPr>
      <w:r>
        <w:t xml:space="preserve">Automatisierte Entscheidungen ohne Kontrollmöglichkeit des Menschen – es gilt durchgehend das Prinzip "Human in </w:t>
      </w:r>
      <w:proofErr w:type="spellStart"/>
      <w:r>
        <w:t>the</w:t>
      </w:r>
      <w:proofErr w:type="spellEnd"/>
      <w:r>
        <w:t xml:space="preserve"> Loop".</w:t>
      </w:r>
    </w:p>
    <w:p w:rsidR="006D4BCD" w:rsidRDefault="00000000" w14:paraId="4A3A2C89" w14:textId="77777777">
      <w:pPr>
        <w:pStyle w:val="berschrift1"/>
        <w:pBdr>
          <w:bottom w:val="single" w:color="22C55E" w:sz="12" w:space="6"/>
        </w:pBdr>
      </w:pPr>
      <w:bookmarkStart w:name="_Toc234831034" w:id="11"/>
      <w:proofErr w:type="gramStart"/>
      <w:r>
        <w:t>4  Produkteinsatz</w:t>
      </w:r>
      <w:bookmarkEnd w:id="11"/>
      <w:proofErr w:type="gramEnd"/>
    </w:p>
    <w:p w:rsidR="006D4BCD" w:rsidRDefault="00000000" w14:paraId="34CB615C" w14:textId="77777777">
      <w:pPr>
        <w:pStyle w:val="berschrift2"/>
      </w:pPr>
      <w:bookmarkStart w:name="_Toc234831035" w:id="12"/>
      <w:proofErr w:type="gramStart"/>
      <w:r>
        <w:t>4.1  Anwendungsbereich</w:t>
      </w:r>
      <w:bookmarkEnd w:id="12"/>
      <w:proofErr w:type="gramEnd"/>
    </w:p>
    <w:p w:rsidR="006D4BCD" w:rsidRDefault="00000000" w14:paraId="7962CBE1" w14:textId="77777777">
      <w:pPr>
        <w:spacing w:after="160" w:line="276" w:lineRule="auto"/>
        <w:jc w:val="both"/>
      </w:pPr>
      <w:r>
        <w:t>Das Verfahren wird auf den zentralen Datei-Freigaben der Standorte Duisburg (Einkauf, Vertrieb) und Krefeld eingesetzt und über das unternehmensweite Datennetz zentral verwaltet und protokolliert.</w:t>
      </w:r>
    </w:p>
    <w:p w:rsidR="006D4BCD" w:rsidRDefault="00000000" w14:paraId="5E345F30" w14:textId="77777777">
      <w:pPr>
        <w:pStyle w:val="berschrift2"/>
      </w:pPr>
      <w:bookmarkStart w:name="_Toc234831036" w:id="13"/>
      <w:proofErr w:type="gramStart"/>
      <w:r>
        <w:t>4.2  Zielgruppen</w:t>
      </w:r>
      <w:bookmarkEnd w:id="13"/>
      <w:proofErr w:type="gramEnd"/>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000"/>
        <w:gridCol w:w="6638"/>
      </w:tblGrid>
      <w:tr w:rsidR="006D4BCD" w14:paraId="45D059D0" w14:textId="77777777">
        <w:tblPrEx>
          <w:tblCellMar>
            <w:top w:w="0" w:type="dxa"/>
            <w:bottom w:w="0" w:type="dxa"/>
          </w:tblCellMar>
        </w:tblPrEx>
        <w:trPr>
          <w:tblHeader/>
        </w:trPr>
        <w:tc>
          <w:tcPr>
            <w:tcW w:w="3000" w:type="dxa"/>
            <w:shd w:val="clear" w:color="auto" w:fill="0B4F3A"/>
            <w:tcMar>
              <w:top w:w="90" w:type="dxa"/>
              <w:left w:w="110" w:type="dxa"/>
              <w:bottom w:w="90" w:type="dxa"/>
              <w:right w:w="110" w:type="dxa"/>
            </w:tcMar>
            <w:vAlign w:val="center"/>
          </w:tcPr>
          <w:p w:rsidR="006D4BCD" w:rsidRDefault="00000000" w14:paraId="1A34965F" w14:textId="77777777">
            <w:pPr>
              <w:jc w:val="center"/>
            </w:pPr>
            <w:r>
              <w:rPr>
                <w:b/>
                <w:bCs/>
                <w:color w:val="FFFFFF"/>
                <w:sz w:val="19"/>
                <w:szCs w:val="19"/>
              </w:rPr>
              <w:t>Rolle</w:t>
            </w:r>
          </w:p>
        </w:tc>
        <w:tc>
          <w:tcPr>
            <w:tcW w:w="6638" w:type="dxa"/>
            <w:shd w:val="clear" w:color="auto" w:fill="0B4F3A"/>
            <w:tcMar>
              <w:top w:w="90" w:type="dxa"/>
              <w:left w:w="110" w:type="dxa"/>
              <w:bottom w:w="90" w:type="dxa"/>
              <w:right w:w="110" w:type="dxa"/>
            </w:tcMar>
            <w:vAlign w:val="center"/>
          </w:tcPr>
          <w:p w:rsidR="006D4BCD" w:rsidRDefault="00000000" w14:paraId="6E797D7F" w14:textId="77777777">
            <w:pPr>
              <w:jc w:val="center"/>
            </w:pPr>
            <w:r>
              <w:rPr>
                <w:b/>
                <w:bCs/>
                <w:color w:val="FFFFFF"/>
                <w:sz w:val="19"/>
                <w:szCs w:val="19"/>
              </w:rPr>
              <w:t>Aufgabe im Kontext des Verfahrens</w:t>
            </w:r>
          </w:p>
        </w:tc>
      </w:tr>
      <w:tr w:rsidR="006D4BCD" w14:paraId="6D2C7485" w14:textId="77777777">
        <w:tblPrEx>
          <w:tblCellMar>
            <w:top w:w="0" w:type="dxa"/>
            <w:bottom w:w="0" w:type="dxa"/>
          </w:tblCellMar>
        </w:tblPrEx>
        <w:tc>
          <w:tcPr>
            <w:tcW w:w="3000" w:type="dxa"/>
            <w:shd w:val="clear" w:color="auto" w:fill="FFFFFF"/>
            <w:tcMar>
              <w:top w:w="90" w:type="dxa"/>
              <w:left w:w="110" w:type="dxa"/>
              <w:bottom w:w="90" w:type="dxa"/>
              <w:right w:w="110" w:type="dxa"/>
            </w:tcMar>
            <w:vAlign w:val="center"/>
          </w:tcPr>
          <w:p w:rsidR="006D4BCD" w:rsidRDefault="00000000" w14:paraId="651250F5" w14:textId="77777777">
            <w:r>
              <w:rPr>
                <w:sz w:val="19"/>
                <w:szCs w:val="19"/>
              </w:rPr>
              <w:t>IT-Administration</w:t>
            </w:r>
          </w:p>
        </w:tc>
        <w:tc>
          <w:tcPr>
            <w:tcW w:w="6638" w:type="dxa"/>
            <w:shd w:val="clear" w:color="auto" w:fill="FFFFFF"/>
            <w:tcMar>
              <w:top w:w="90" w:type="dxa"/>
              <w:left w:w="110" w:type="dxa"/>
              <w:bottom w:w="90" w:type="dxa"/>
              <w:right w:w="110" w:type="dxa"/>
            </w:tcMar>
            <w:vAlign w:val="center"/>
          </w:tcPr>
          <w:p w:rsidR="006D4BCD" w:rsidRDefault="00000000" w14:paraId="0AB8C363" w14:textId="77777777">
            <w:r>
              <w:rPr>
                <w:sz w:val="19"/>
                <w:szCs w:val="19"/>
              </w:rPr>
              <w:t>Konfiguration, Betrieb und Überwachung des Löschverfahrens</w:t>
            </w:r>
          </w:p>
        </w:tc>
      </w:tr>
      <w:tr w:rsidR="006D4BCD" w14:paraId="60701BE3" w14:textId="77777777">
        <w:tblPrEx>
          <w:tblCellMar>
            <w:top w:w="0" w:type="dxa"/>
            <w:bottom w:w="0" w:type="dxa"/>
          </w:tblCellMar>
        </w:tblPrEx>
        <w:tc>
          <w:tcPr>
            <w:tcW w:w="3000" w:type="dxa"/>
            <w:shd w:val="clear" w:color="auto" w:fill="F4FAF7"/>
            <w:tcMar>
              <w:top w:w="90" w:type="dxa"/>
              <w:left w:w="110" w:type="dxa"/>
              <w:bottom w:w="90" w:type="dxa"/>
              <w:right w:w="110" w:type="dxa"/>
            </w:tcMar>
            <w:vAlign w:val="center"/>
          </w:tcPr>
          <w:p w:rsidR="006D4BCD" w:rsidRDefault="00000000" w14:paraId="5D7EFE10" w14:textId="77777777">
            <w:r>
              <w:rPr>
                <w:sz w:val="19"/>
                <w:szCs w:val="19"/>
              </w:rPr>
              <w:t>Abteilungsleitung</w:t>
            </w:r>
          </w:p>
        </w:tc>
        <w:tc>
          <w:tcPr>
            <w:tcW w:w="6638" w:type="dxa"/>
            <w:shd w:val="clear" w:color="auto" w:fill="F4FAF7"/>
            <w:tcMar>
              <w:top w:w="90" w:type="dxa"/>
              <w:left w:w="110" w:type="dxa"/>
              <w:bottom w:w="90" w:type="dxa"/>
              <w:right w:w="110" w:type="dxa"/>
            </w:tcMar>
            <w:vAlign w:val="center"/>
          </w:tcPr>
          <w:p w:rsidR="006D4BCD" w:rsidRDefault="00000000" w14:paraId="6BE58D71" w14:textId="77777777">
            <w:r>
              <w:rPr>
                <w:sz w:val="19"/>
                <w:szCs w:val="19"/>
              </w:rPr>
              <w:t>Freigabe abteilungsspezifischer Regeln, Prüfung von Benachrichtigungen</w:t>
            </w:r>
          </w:p>
        </w:tc>
      </w:tr>
      <w:tr w:rsidR="006D4BCD" w14:paraId="4DC0EF32" w14:textId="77777777">
        <w:tblPrEx>
          <w:tblCellMar>
            <w:top w:w="0" w:type="dxa"/>
            <w:bottom w:w="0" w:type="dxa"/>
          </w:tblCellMar>
        </w:tblPrEx>
        <w:tc>
          <w:tcPr>
            <w:tcW w:w="3000" w:type="dxa"/>
            <w:shd w:val="clear" w:color="auto" w:fill="FFFFFF"/>
            <w:tcMar>
              <w:top w:w="90" w:type="dxa"/>
              <w:left w:w="110" w:type="dxa"/>
              <w:bottom w:w="90" w:type="dxa"/>
              <w:right w:w="110" w:type="dxa"/>
            </w:tcMar>
            <w:vAlign w:val="center"/>
          </w:tcPr>
          <w:p w:rsidR="006D4BCD" w:rsidRDefault="00000000" w14:paraId="47EACCC6" w14:textId="77777777">
            <w:r>
              <w:rPr>
                <w:sz w:val="19"/>
                <w:szCs w:val="19"/>
              </w:rPr>
              <w:t>Datenschutzbeauftragte(r)</w:t>
            </w:r>
          </w:p>
        </w:tc>
        <w:tc>
          <w:tcPr>
            <w:tcW w:w="6638" w:type="dxa"/>
            <w:shd w:val="clear" w:color="auto" w:fill="FFFFFF"/>
            <w:tcMar>
              <w:top w:w="90" w:type="dxa"/>
              <w:left w:w="110" w:type="dxa"/>
              <w:bottom w:w="90" w:type="dxa"/>
              <w:right w:w="110" w:type="dxa"/>
            </w:tcMar>
            <w:vAlign w:val="center"/>
          </w:tcPr>
          <w:p w:rsidR="006D4BCD" w:rsidRDefault="00000000" w14:paraId="15BEA4B2" w14:textId="77777777">
            <w:r>
              <w:rPr>
                <w:sz w:val="19"/>
                <w:szCs w:val="19"/>
              </w:rPr>
              <w:t>Prüfung der DSGVO-Konformität, Beratung bei Regeldefinition</w:t>
            </w:r>
          </w:p>
        </w:tc>
      </w:tr>
      <w:tr w:rsidR="006D4BCD" w14:paraId="29AD72FF" w14:textId="77777777">
        <w:tblPrEx>
          <w:tblCellMar>
            <w:top w:w="0" w:type="dxa"/>
            <w:bottom w:w="0" w:type="dxa"/>
          </w:tblCellMar>
        </w:tblPrEx>
        <w:tc>
          <w:tcPr>
            <w:tcW w:w="3000" w:type="dxa"/>
            <w:shd w:val="clear" w:color="auto" w:fill="F4FAF7"/>
            <w:tcMar>
              <w:top w:w="90" w:type="dxa"/>
              <w:left w:w="110" w:type="dxa"/>
              <w:bottom w:w="90" w:type="dxa"/>
              <w:right w:w="110" w:type="dxa"/>
            </w:tcMar>
            <w:vAlign w:val="center"/>
          </w:tcPr>
          <w:p w:rsidR="006D4BCD" w:rsidRDefault="00000000" w14:paraId="7DA52348" w14:textId="77777777">
            <w:r>
              <w:rPr>
                <w:sz w:val="19"/>
                <w:szCs w:val="19"/>
              </w:rPr>
              <w:t>Betriebsrat</w:t>
            </w:r>
          </w:p>
        </w:tc>
        <w:tc>
          <w:tcPr>
            <w:tcW w:w="6638" w:type="dxa"/>
            <w:shd w:val="clear" w:color="auto" w:fill="F4FAF7"/>
            <w:tcMar>
              <w:top w:w="90" w:type="dxa"/>
              <w:left w:w="110" w:type="dxa"/>
              <w:bottom w:w="90" w:type="dxa"/>
              <w:right w:w="110" w:type="dxa"/>
            </w:tcMar>
            <w:vAlign w:val="center"/>
          </w:tcPr>
          <w:p w:rsidR="006D4BCD" w:rsidRDefault="00000000" w14:paraId="4347845B" w14:textId="77777777">
            <w:r>
              <w:rPr>
                <w:sz w:val="19"/>
                <w:szCs w:val="19"/>
              </w:rPr>
              <w:t>Mitbestimmung gem. § 87 BetrVG, Schutz der Mitarbeiterinteressen</w:t>
            </w:r>
          </w:p>
        </w:tc>
      </w:tr>
      <w:tr w:rsidR="006D4BCD" w14:paraId="58AEE5D8" w14:textId="77777777">
        <w:tblPrEx>
          <w:tblCellMar>
            <w:top w:w="0" w:type="dxa"/>
            <w:bottom w:w="0" w:type="dxa"/>
          </w:tblCellMar>
        </w:tblPrEx>
        <w:tc>
          <w:tcPr>
            <w:tcW w:w="3000" w:type="dxa"/>
            <w:shd w:val="clear" w:color="auto" w:fill="FFFFFF"/>
            <w:tcMar>
              <w:top w:w="90" w:type="dxa"/>
              <w:left w:w="110" w:type="dxa"/>
              <w:bottom w:w="90" w:type="dxa"/>
              <w:right w:w="110" w:type="dxa"/>
            </w:tcMar>
            <w:vAlign w:val="center"/>
          </w:tcPr>
          <w:p w:rsidR="006D4BCD" w:rsidRDefault="00000000" w14:paraId="7E21759A" w14:textId="77777777">
            <w:r>
              <w:rPr>
                <w:sz w:val="19"/>
                <w:szCs w:val="19"/>
              </w:rPr>
              <w:t>Mitarbeitende</w:t>
            </w:r>
          </w:p>
        </w:tc>
        <w:tc>
          <w:tcPr>
            <w:tcW w:w="6638" w:type="dxa"/>
            <w:shd w:val="clear" w:color="auto" w:fill="FFFFFF"/>
            <w:tcMar>
              <w:top w:w="90" w:type="dxa"/>
              <w:left w:w="110" w:type="dxa"/>
              <w:bottom w:w="90" w:type="dxa"/>
              <w:right w:w="110" w:type="dxa"/>
            </w:tcMar>
            <w:vAlign w:val="center"/>
          </w:tcPr>
          <w:p w:rsidR="006D4BCD" w:rsidRDefault="00000000" w14:paraId="64A99465" w14:textId="77777777">
            <w:r>
              <w:rPr>
                <w:sz w:val="19"/>
                <w:szCs w:val="19"/>
              </w:rPr>
              <w:t>Dateieigentümer, erhalten Benachrichtigungen und Widerspruchsrecht</w:t>
            </w:r>
          </w:p>
        </w:tc>
      </w:tr>
      <w:tr w:rsidR="006D4BCD" w14:paraId="128D433D" w14:textId="77777777">
        <w:tblPrEx>
          <w:tblCellMar>
            <w:top w:w="0" w:type="dxa"/>
            <w:bottom w:w="0" w:type="dxa"/>
          </w:tblCellMar>
        </w:tblPrEx>
        <w:tc>
          <w:tcPr>
            <w:tcW w:w="3000" w:type="dxa"/>
            <w:shd w:val="clear" w:color="auto" w:fill="F4FAF7"/>
            <w:tcMar>
              <w:top w:w="90" w:type="dxa"/>
              <w:left w:w="110" w:type="dxa"/>
              <w:bottom w:w="90" w:type="dxa"/>
              <w:right w:w="110" w:type="dxa"/>
            </w:tcMar>
            <w:vAlign w:val="center"/>
          </w:tcPr>
          <w:p w:rsidR="006D4BCD" w:rsidRDefault="00000000" w14:paraId="48B472AC" w14:textId="77777777">
            <w:r>
              <w:rPr>
                <w:sz w:val="19"/>
                <w:szCs w:val="19"/>
              </w:rPr>
              <w:t>Geschäftsführung</w:t>
            </w:r>
          </w:p>
        </w:tc>
        <w:tc>
          <w:tcPr>
            <w:tcW w:w="6638" w:type="dxa"/>
            <w:shd w:val="clear" w:color="auto" w:fill="F4FAF7"/>
            <w:tcMar>
              <w:top w:w="90" w:type="dxa"/>
              <w:left w:w="110" w:type="dxa"/>
              <w:bottom w:w="90" w:type="dxa"/>
              <w:right w:w="110" w:type="dxa"/>
            </w:tcMar>
            <w:vAlign w:val="center"/>
          </w:tcPr>
          <w:p w:rsidR="006D4BCD" w:rsidRDefault="00000000" w14:paraId="4DA01D34" w14:textId="77777777">
            <w:r>
              <w:rPr>
                <w:sz w:val="19"/>
                <w:szCs w:val="19"/>
              </w:rPr>
              <w:t>Freigabe des Gesamtverfahrens, trägt Gesamtverantwortung</w:t>
            </w:r>
          </w:p>
        </w:tc>
      </w:tr>
    </w:tbl>
    <w:p w:rsidR="006D4BCD" w:rsidRDefault="00000000" w14:paraId="50592B7D" w14:textId="77777777">
      <w:pPr>
        <w:pStyle w:val="berschrift2"/>
      </w:pPr>
      <w:bookmarkStart w:name="_Toc234831037" w:id="14"/>
      <w:proofErr w:type="gramStart"/>
      <w:r>
        <w:t>4.3  Betriebsbedingungen</w:t>
      </w:r>
      <w:bookmarkEnd w:id="14"/>
      <w:proofErr w:type="gramEnd"/>
    </w:p>
    <w:p w:rsidR="006D4BCD" w:rsidRDefault="00000000" w14:paraId="07E63A52" w14:textId="77777777">
      <w:pPr>
        <w:pStyle w:val="Listenabsatz"/>
        <w:numPr>
          <w:ilvl w:val="0"/>
          <w:numId w:val="2"/>
        </w:numPr>
        <w:spacing w:after="80"/>
      </w:pPr>
      <w:r>
        <w:t>Der automatisierte Scan- und Löschvorgang läuft ausschließlich außerhalb der Kernarbeitszeiten (Wartungsfenster, z. B. nachts oder am Wochenende).</w:t>
      </w:r>
    </w:p>
    <w:p w:rsidR="006D4BCD" w:rsidRDefault="00000000" w14:paraId="26582273" w14:textId="77777777">
      <w:pPr>
        <w:pStyle w:val="Listenabsatz"/>
        <w:numPr>
          <w:ilvl w:val="0"/>
          <w:numId w:val="2"/>
        </w:numPr>
        <w:spacing w:after="80"/>
      </w:pPr>
      <w:r>
        <w:t>Der produktive Geschäftsbetrieb darf durch das Verfahren zu keinem Zeitpunkt beeinträchtigt werden.</w:t>
      </w:r>
    </w:p>
    <w:p w:rsidR="006D4BCD" w:rsidRDefault="00000000" w14:paraId="1E2E5445" w14:textId="77777777">
      <w:pPr>
        <w:pStyle w:val="Listenabsatz"/>
        <w:numPr>
          <w:ilvl w:val="0"/>
          <w:numId w:val="2"/>
        </w:numPr>
        <w:spacing w:after="80"/>
      </w:pPr>
      <w:r>
        <w:t>Eine stabile Netzwerkverbindung zwischen den Standorten wird für die zentrale Protokollierung und Verwaltung vorausgesetzt.</w:t>
      </w:r>
    </w:p>
    <w:p w:rsidR="006D4BCD" w:rsidRDefault="00000000" w14:paraId="7263A145" w14:textId="77777777">
      <w:pPr>
        <w:pStyle w:val="Listenabsatz"/>
        <w:numPr>
          <w:ilvl w:val="0"/>
          <w:numId w:val="2"/>
        </w:numPr>
        <w:spacing w:after="80"/>
      </w:pPr>
      <w:r>
        <w:t>Bei Verbindungsabbruch muss der Vorgang sicher und ohne Datenverlust abgebrochen bzw. fortgesetzt werden können.</w:t>
      </w:r>
    </w:p>
    <w:p w:rsidR="006D4BCD" w:rsidRDefault="00000000" w14:paraId="732EDBD5" w14:textId="77777777">
      <w:pPr>
        <w:pStyle w:val="berschrift1"/>
        <w:pBdr>
          <w:bottom w:val="single" w:color="22C55E" w:sz="12" w:space="6"/>
        </w:pBdr>
      </w:pPr>
      <w:bookmarkStart w:name="_Toc234831038" w:id="15"/>
      <w:proofErr w:type="gramStart"/>
      <w:r>
        <w:t>5  Produktübersicht</w:t>
      </w:r>
      <w:bookmarkEnd w:id="15"/>
      <w:proofErr w:type="gramEnd"/>
    </w:p>
    <w:p w:rsidR="006D4BCD" w:rsidRDefault="00000000" w14:paraId="67B47FAD" w14:textId="77777777">
      <w:pPr>
        <w:spacing w:after="160" w:line="276" w:lineRule="auto"/>
        <w:jc w:val="both"/>
      </w:pPr>
      <w:r>
        <w:t>Das Verfahren gliedert sich in aufeinanderfolgende, klar getrennte Phasen. Diese Trennung stellt sicher, dass zwischen jedem Schritt eine Kontrollmöglichkeit besteht und keine Datei ohne Vorwarnung unwiderruflich entfernt wird.</w:t>
      </w: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00"/>
        <w:gridCol w:w="2200"/>
        <w:gridCol w:w="6938"/>
      </w:tblGrid>
      <w:tr w:rsidR="006D4BCD" w14:paraId="4323DAA3" w14:textId="77777777">
        <w:tblPrEx>
          <w:tblCellMar>
            <w:top w:w="0" w:type="dxa"/>
            <w:bottom w:w="0" w:type="dxa"/>
          </w:tblCellMar>
        </w:tblPrEx>
        <w:trPr>
          <w:tblHeader/>
        </w:trPr>
        <w:tc>
          <w:tcPr>
            <w:tcW w:w="500" w:type="dxa"/>
            <w:shd w:val="clear" w:color="auto" w:fill="0B4F3A"/>
            <w:tcMar>
              <w:top w:w="90" w:type="dxa"/>
              <w:left w:w="110" w:type="dxa"/>
              <w:bottom w:w="90" w:type="dxa"/>
              <w:right w:w="110" w:type="dxa"/>
            </w:tcMar>
            <w:vAlign w:val="center"/>
          </w:tcPr>
          <w:p w:rsidR="006D4BCD" w:rsidRDefault="00000000" w14:paraId="1292EF16" w14:textId="77777777">
            <w:pPr>
              <w:jc w:val="center"/>
            </w:pPr>
            <w:r>
              <w:rPr>
                <w:b/>
                <w:bCs/>
                <w:color w:val="FFFFFF"/>
                <w:sz w:val="19"/>
                <w:szCs w:val="19"/>
              </w:rPr>
              <w:t>#</w:t>
            </w:r>
          </w:p>
        </w:tc>
        <w:tc>
          <w:tcPr>
            <w:tcW w:w="2200" w:type="dxa"/>
            <w:shd w:val="clear" w:color="auto" w:fill="0B4F3A"/>
            <w:tcMar>
              <w:top w:w="90" w:type="dxa"/>
              <w:left w:w="110" w:type="dxa"/>
              <w:bottom w:w="90" w:type="dxa"/>
              <w:right w:w="110" w:type="dxa"/>
            </w:tcMar>
            <w:vAlign w:val="center"/>
          </w:tcPr>
          <w:p w:rsidR="006D4BCD" w:rsidRDefault="00000000" w14:paraId="29EACD4D" w14:textId="77777777">
            <w:pPr>
              <w:jc w:val="center"/>
            </w:pPr>
            <w:r>
              <w:rPr>
                <w:b/>
                <w:bCs/>
                <w:color w:val="FFFFFF"/>
                <w:sz w:val="19"/>
                <w:szCs w:val="19"/>
              </w:rPr>
              <w:t>Phase</w:t>
            </w:r>
          </w:p>
        </w:tc>
        <w:tc>
          <w:tcPr>
            <w:tcW w:w="6938" w:type="dxa"/>
            <w:shd w:val="clear" w:color="auto" w:fill="0B4F3A"/>
            <w:tcMar>
              <w:top w:w="90" w:type="dxa"/>
              <w:left w:w="110" w:type="dxa"/>
              <w:bottom w:w="90" w:type="dxa"/>
              <w:right w:w="110" w:type="dxa"/>
            </w:tcMar>
            <w:vAlign w:val="center"/>
          </w:tcPr>
          <w:p w:rsidR="006D4BCD" w:rsidRDefault="00000000" w14:paraId="2FD2C031" w14:textId="77777777">
            <w:pPr>
              <w:jc w:val="center"/>
            </w:pPr>
            <w:r>
              <w:rPr>
                <w:b/>
                <w:bCs/>
                <w:color w:val="FFFFFF"/>
                <w:sz w:val="19"/>
                <w:szCs w:val="19"/>
              </w:rPr>
              <w:t>Beschreibung</w:t>
            </w:r>
          </w:p>
        </w:tc>
      </w:tr>
      <w:tr w:rsidR="006D4BCD" w14:paraId="5A834B4E" w14:textId="77777777">
        <w:tblPrEx>
          <w:tblCellMar>
            <w:top w:w="0" w:type="dxa"/>
            <w:bottom w:w="0" w:type="dxa"/>
          </w:tblCellMar>
        </w:tblPrEx>
        <w:tc>
          <w:tcPr>
            <w:tcW w:w="500" w:type="dxa"/>
            <w:shd w:val="clear" w:color="auto" w:fill="FFFFFF"/>
            <w:tcMar>
              <w:top w:w="90" w:type="dxa"/>
              <w:left w:w="110" w:type="dxa"/>
              <w:bottom w:w="90" w:type="dxa"/>
              <w:right w:w="110" w:type="dxa"/>
            </w:tcMar>
            <w:vAlign w:val="center"/>
          </w:tcPr>
          <w:p w:rsidR="006D4BCD" w:rsidRDefault="00000000" w14:paraId="518779F4" w14:textId="77777777">
            <w:r>
              <w:rPr>
                <w:sz w:val="19"/>
                <w:szCs w:val="19"/>
              </w:rPr>
              <w:t>1</w:t>
            </w:r>
          </w:p>
        </w:tc>
        <w:tc>
          <w:tcPr>
            <w:tcW w:w="2200" w:type="dxa"/>
            <w:shd w:val="clear" w:color="auto" w:fill="FFFFFF"/>
            <w:tcMar>
              <w:top w:w="90" w:type="dxa"/>
              <w:left w:w="110" w:type="dxa"/>
              <w:bottom w:w="90" w:type="dxa"/>
              <w:right w:w="110" w:type="dxa"/>
            </w:tcMar>
            <w:vAlign w:val="center"/>
          </w:tcPr>
          <w:p w:rsidR="006D4BCD" w:rsidRDefault="00000000" w14:paraId="555E5E34" w14:textId="77777777">
            <w:r>
              <w:rPr>
                <w:sz w:val="19"/>
                <w:szCs w:val="19"/>
              </w:rPr>
              <w:t>Scan</w:t>
            </w:r>
          </w:p>
        </w:tc>
        <w:tc>
          <w:tcPr>
            <w:tcW w:w="6938" w:type="dxa"/>
            <w:shd w:val="clear" w:color="auto" w:fill="FFFFFF"/>
            <w:tcMar>
              <w:top w:w="90" w:type="dxa"/>
              <w:left w:w="110" w:type="dxa"/>
              <w:bottom w:w="90" w:type="dxa"/>
              <w:right w:w="110" w:type="dxa"/>
            </w:tcMar>
            <w:vAlign w:val="center"/>
          </w:tcPr>
          <w:p w:rsidR="006D4BCD" w:rsidRDefault="00000000" w14:paraId="2050E58E" w14:textId="77777777">
            <w:r>
              <w:rPr>
                <w:sz w:val="19"/>
                <w:szCs w:val="19"/>
              </w:rPr>
              <w:t>Erfassung aller Dateimetadaten (Alter, Größe, Pfad, Eigentümer) je Freigabe</w:t>
            </w:r>
          </w:p>
        </w:tc>
      </w:tr>
      <w:tr w:rsidR="006D4BCD" w14:paraId="222A4860" w14:textId="77777777">
        <w:tblPrEx>
          <w:tblCellMar>
            <w:top w:w="0" w:type="dxa"/>
            <w:bottom w:w="0" w:type="dxa"/>
          </w:tblCellMar>
        </w:tblPrEx>
        <w:tc>
          <w:tcPr>
            <w:tcW w:w="500" w:type="dxa"/>
            <w:shd w:val="clear" w:color="auto" w:fill="F4FAF7"/>
            <w:tcMar>
              <w:top w:w="90" w:type="dxa"/>
              <w:left w:w="110" w:type="dxa"/>
              <w:bottom w:w="90" w:type="dxa"/>
              <w:right w:w="110" w:type="dxa"/>
            </w:tcMar>
            <w:vAlign w:val="center"/>
          </w:tcPr>
          <w:p w:rsidR="006D4BCD" w:rsidRDefault="00000000" w14:paraId="79ECDD8D" w14:textId="77777777">
            <w:r>
              <w:rPr>
                <w:sz w:val="19"/>
                <w:szCs w:val="19"/>
              </w:rPr>
              <w:t>2</w:t>
            </w:r>
          </w:p>
        </w:tc>
        <w:tc>
          <w:tcPr>
            <w:tcW w:w="2200" w:type="dxa"/>
            <w:shd w:val="clear" w:color="auto" w:fill="F4FAF7"/>
            <w:tcMar>
              <w:top w:w="90" w:type="dxa"/>
              <w:left w:w="110" w:type="dxa"/>
              <w:bottom w:w="90" w:type="dxa"/>
              <w:right w:w="110" w:type="dxa"/>
            </w:tcMar>
            <w:vAlign w:val="center"/>
          </w:tcPr>
          <w:p w:rsidR="006D4BCD" w:rsidRDefault="00000000" w14:paraId="0EFC71D9" w14:textId="77777777">
            <w:r>
              <w:rPr>
                <w:sz w:val="19"/>
                <w:szCs w:val="19"/>
              </w:rPr>
              <w:t>Bewertung</w:t>
            </w:r>
          </w:p>
        </w:tc>
        <w:tc>
          <w:tcPr>
            <w:tcW w:w="6938" w:type="dxa"/>
            <w:shd w:val="clear" w:color="auto" w:fill="F4FAF7"/>
            <w:tcMar>
              <w:top w:w="90" w:type="dxa"/>
              <w:left w:w="110" w:type="dxa"/>
              <w:bottom w:w="90" w:type="dxa"/>
              <w:right w:w="110" w:type="dxa"/>
            </w:tcMar>
            <w:vAlign w:val="center"/>
          </w:tcPr>
          <w:p w:rsidR="006D4BCD" w:rsidRDefault="00000000" w14:paraId="05A83C9F" w14:textId="77777777">
            <w:r>
              <w:rPr>
                <w:sz w:val="19"/>
                <w:szCs w:val="19"/>
              </w:rPr>
              <w:t>Abgleich mit Regelwerk, Ausschlusslisten und gesetzlichen Fristen</w:t>
            </w:r>
          </w:p>
        </w:tc>
      </w:tr>
      <w:tr w:rsidR="006D4BCD" w14:paraId="0965D1FF" w14:textId="77777777">
        <w:tblPrEx>
          <w:tblCellMar>
            <w:top w:w="0" w:type="dxa"/>
            <w:bottom w:w="0" w:type="dxa"/>
          </w:tblCellMar>
        </w:tblPrEx>
        <w:tc>
          <w:tcPr>
            <w:tcW w:w="500" w:type="dxa"/>
            <w:shd w:val="clear" w:color="auto" w:fill="FFFFFF"/>
            <w:tcMar>
              <w:top w:w="90" w:type="dxa"/>
              <w:left w:w="110" w:type="dxa"/>
              <w:bottom w:w="90" w:type="dxa"/>
              <w:right w:w="110" w:type="dxa"/>
            </w:tcMar>
            <w:vAlign w:val="center"/>
          </w:tcPr>
          <w:p w:rsidR="006D4BCD" w:rsidRDefault="00000000" w14:paraId="4B274F95" w14:textId="77777777">
            <w:r>
              <w:rPr>
                <w:sz w:val="19"/>
                <w:szCs w:val="19"/>
              </w:rPr>
              <w:t>3</w:t>
            </w:r>
          </w:p>
        </w:tc>
        <w:tc>
          <w:tcPr>
            <w:tcW w:w="2200" w:type="dxa"/>
            <w:shd w:val="clear" w:color="auto" w:fill="FFFFFF"/>
            <w:tcMar>
              <w:top w:w="90" w:type="dxa"/>
              <w:left w:w="110" w:type="dxa"/>
              <w:bottom w:w="90" w:type="dxa"/>
              <w:right w:w="110" w:type="dxa"/>
            </w:tcMar>
            <w:vAlign w:val="center"/>
          </w:tcPr>
          <w:p w:rsidR="006D4BCD" w:rsidRDefault="00000000" w14:paraId="3E24F69F" w14:textId="77777777">
            <w:r>
              <w:rPr>
                <w:sz w:val="19"/>
                <w:szCs w:val="19"/>
              </w:rPr>
              <w:t>Benachrichtigung</w:t>
            </w:r>
          </w:p>
        </w:tc>
        <w:tc>
          <w:tcPr>
            <w:tcW w:w="6938" w:type="dxa"/>
            <w:shd w:val="clear" w:color="auto" w:fill="FFFFFF"/>
            <w:tcMar>
              <w:top w:w="90" w:type="dxa"/>
              <w:left w:w="110" w:type="dxa"/>
              <w:bottom w:w="90" w:type="dxa"/>
              <w:right w:w="110" w:type="dxa"/>
            </w:tcMar>
            <w:vAlign w:val="center"/>
          </w:tcPr>
          <w:p w:rsidR="006D4BCD" w:rsidRDefault="00000000" w14:paraId="2B161664" w14:textId="77777777">
            <w:r>
              <w:rPr>
                <w:sz w:val="19"/>
                <w:szCs w:val="19"/>
              </w:rPr>
              <w:t>Information der Dateieigentümer/Fachverantwortlichen mit Widerspruchsfrist</w:t>
            </w:r>
          </w:p>
        </w:tc>
      </w:tr>
      <w:tr w:rsidR="006D4BCD" w14:paraId="277B6D1B" w14:textId="77777777">
        <w:tblPrEx>
          <w:tblCellMar>
            <w:top w:w="0" w:type="dxa"/>
            <w:bottom w:w="0" w:type="dxa"/>
          </w:tblCellMar>
        </w:tblPrEx>
        <w:tc>
          <w:tcPr>
            <w:tcW w:w="500" w:type="dxa"/>
            <w:shd w:val="clear" w:color="auto" w:fill="F4FAF7"/>
            <w:tcMar>
              <w:top w:w="90" w:type="dxa"/>
              <w:left w:w="110" w:type="dxa"/>
              <w:bottom w:w="90" w:type="dxa"/>
              <w:right w:w="110" w:type="dxa"/>
            </w:tcMar>
            <w:vAlign w:val="center"/>
          </w:tcPr>
          <w:p w:rsidR="006D4BCD" w:rsidRDefault="00000000" w14:paraId="2235EB0C" w14:textId="77777777">
            <w:r>
              <w:rPr>
                <w:sz w:val="19"/>
                <w:szCs w:val="19"/>
              </w:rPr>
              <w:t>4</w:t>
            </w:r>
          </w:p>
        </w:tc>
        <w:tc>
          <w:tcPr>
            <w:tcW w:w="2200" w:type="dxa"/>
            <w:shd w:val="clear" w:color="auto" w:fill="F4FAF7"/>
            <w:tcMar>
              <w:top w:w="90" w:type="dxa"/>
              <w:left w:w="110" w:type="dxa"/>
              <w:bottom w:w="90" w:type="dxa"/>
              <w:right w:w="110" w:type="dxa"/>
            </w:tcMar>
            <w:vAlign w:val="center"/>
          </w:tcPr>
          <w:p w:rsidR="006D4BCD" w:rsidRDefault="00000000" w14:paraId="0986E2CF" w14:textId="77777777">
            <w:r>
              <w:rPr>
                <w:sz w:val="19"/>
                <w:szCs w:val="19"/>
              </w:rPr>
              <w:t>Quarantäne</w:t>
            </w:r>
          </w:p>
        </w:tc>
        <w:tc>
          <w:tcPr>
            <w:tcW w:w="6938" w:type="dxa"/>
            <w:shd w:val="clear" w:color="auto" w:fill="F4FAF7"/>
            <w:tcMar>
              <w:top w:w="90" w:type="dxa"/>
              <w:left w:w="110" w:type="dxa"/>
              <w:bottom w:w="90" w:type="dxa"/>
              <w:right w:w="110" w:type="dxa"/>
            </w:tcMar>
            <w:vAlign w:val="center"/>
          </w:tcPr>
          <w:p w:rsidR="006D4BCD" w:rsidRDefault="00000000" w14:paraId="16B7E290" w14:textId="77777777">
            <w:r>
              <w:rPr>
                <w:sz w:val="19"/>
                <w:szCs w:val="19"/>
              </w:rPr>
              <w:t>Verschieben betroffener Dateien in einen gesicherten, wiederherstellbaren Bereich</w:t>
            </w:r>
          </w:p>
        </w:tc>
      </w:tr>
      <w:tr w:rsidR="006D4BCD" w14:paraId="77867354" w14:textId="77777777">
        <w:tblPrEx>
          <w:tblCellMar>
            <w:top w:w="0" w:type="dxa"/>
            <w:bottom w:w="0" w:type="dxa"/>
          </w:tblCellMar>
        </w:tblPrEx>
        <w:tc>
          <w:tcPr>
            <w:tcW w:w="500" w:type="dxa"/>
            <w:shd w:val="clear" w:color="auto" w:fill="FFFFFF"/>
            <w:tcMar>
              <w:top w:w="90" w:type="dxa"/>
              <w:left w:w="110" w:type="dxa"/>
              <w:bottom w:w="90" w:type="dxa"/>
              <w:right w:w="110" w:type="dxa"/>
            </w:tcMar>
            <w:vAlign w:val="center"/>
          </w:tcPr>
          <w:p w:rsidR="006D4BCD" w:rsidRDefault="00000000" w14:paraId="45156087" w14:textId="77777777">
            <w:r>
              <w:rPr>
                <w:sz w:val="19"/>
                <w:szCs w:val="19"/>
              </w:rPr>
              <w:t>5</w:t>
            </w:r>
          </w:p>
        </w:tc>
        <w:tc>
          <w:tcPr>
            <w:tcW w:w="2200" w:type="dxa"/>
            <w:shd w:val="clear" w:color="auto" w:fill="FFFFFF"/>
            <w:tcMar>
              <w:top w:w="90" w:type="dxa"/>
              <w:left w:w="110" w:type="dxa"/>
              <w:bottom w:w="90" w:type="dxa"/>
              <w:right w:w="110" w:type="dxa"/>
            </w:tcMar>
            <w:vAlign w:val="center"/>
          </w:tcPr>
          <w:p w:rsidR="006D4BCD" w:rsidRDefault="00000000" w14:paraId="6024EBF7" w14:textId="77777777">
            <w:r>
              <w:rPr>
                <w:sz w:val="19"/>
                <w:szCs w:val="19"/>
              </w:rPr>
              <w:t>Freigabe</w:t>
            </w:r>
          </w:p>
        </w:tc>
        <w:tc>
          <w:tcPr>
            <w:tcW w:w="6938" w:type="dxa"/>
            <w:shd w:val="clear" w:color="auto" w:fill="FFFFFF"/>
            <w:tcMar>
              <w:top w:w="90" w:type="dxa"/>
              <w:left w:w="110" w:type="dxa"/>
              <w:bottom w:w="90" w:type="dxa"/>
              <w:right w:w="110" w:type="dxa"/>
            </w:tcMar>
            <w:vAlign w:val="center"/>
          </w:tcPr>
          <w:p w:rsidR="006D4BCD" w:rsidRDefault="00000000" w14:paraId="037D432B" w14:textId="77777777">
            <w:r>
              <w:rPr>
                <w:sz w:val="19"/>
                <w:szCs w:val="19"/>
              </w:rPr>
              <w:t>Ggf. Vier-Augen-Freigabe bei umfangreichen oder kritischen Löschvorgängen</w:t>
            </w:r>
          </w:p>
        </w:tc>
      </w:tr>
      <w:tr w:rsidR="006D4BCD" w14:paraId="1F7489B3" w14:textId="77777777">
        <w:tblPrEx>
          <w:tblCellMar>
            <w:top w:w="0" w:type="dxa"/>
            <w:bottom w:w="0" w:type="dxa"/>
          </w:tblCellMar>
        </w:tblPrEx>
        <w:tc>
          <w:tcPr>
            <w:tcW w:w="500" w:type="dxa"/>
            <w:shd w:val="clear" w:color="auto" w:fill="F4FAF7"/>
            <w:tcMar>
              <w:top w:w="90" w:type="dxa"/>
              <w:left w:w="110" w:type="dxa"/>
              <w:bottom w:w="90" w:type="dxa"/>
              <w:right w:w="110" w:type="dxa"/>
            </w:tcMar>
            <w:vAlign w:val="center"/>
          </w:tcPr>
          <w:p w:rsidR="006D4BCD" w:rsidRDefault="00000000" w14:paraId="7C034BE2" w14:textId="77777777">
            <w:r>
              <w:rPr>
                <w:sz w:val="19"/>
                <w:szCs w:val="19"/>
              </w:rPr>
              <w:t>6</w:t>
            </w:r>
          </w:p>
        </w:tc>
        <w:tc>
          <w:tcPr>
            <w:tcW w:w="2200" w:type="dxa"/>
            <w:shd w:val="clear" w:color="auto" w:fill="F4FAF7"/>
            <w:tcMar>
              <w:top w:w="90" w:type="dxa"/>
              <w:left w:w="110" w:type="dxa"/>
              <w:bottom w:w="90" w:type="dxa"/>
              <w:right w:w="110" w:type="dxa"/>
            </w:tcMar>
            <w:vAlign w:val="center"/>
          </w:tcPr>
          <w:p w:rsidR="006D4BCD" w:rsidRDefault="00000000" w14:paraId="25830C5F" w14:textId="77777777">
            <w:r>
              <w:rPr>
                <w:sz w:val="19"/>
                <w:szCs w:val="19"/>
              </w:rPr>
              <w:t>Löschung</w:t>
            </w:r>
          </w:p>
        </w:tc>
        <w:tc>
          <w:tcPr>
            <w:tcW w:w="6938" w:type="dxa"/>
            <w:shd w:val="clear" w:color="auto" w:fill="F4FAF7"/>
            <w:tcMar>
              <w:top w:w="90" w:type="dxa"/>
              <w:left w:w="110" w:type="dxa"/>
              <w:bottom w:w="90" w:type="dxa"/>
              <w:right w:w="110" w:type="dxa"/>
            </w:tcMar>
            <w:vAlign w:val="center"/>
          </w:tcPr>
          <w:p w:rsidR="006D4BCD" w:rsidRDefault="00000000" w14:paraId="2F7E6850" w14:textId="77777777">
            <w:r>
              <w:rPr>
                <w:sz w:val="19"/>
                <w:szCs w:val="19"/>
              </w:rPr>
              <w:t>Endgültige, unwiderrufliche Entfernung nach Ablauf der Quarantänefrist</w:t>
            </w:r>
          </w:p>
        </w:tc>
      </w:tr>
      <w:tr w:rsidR="006D4BCD" w14:paraId="5F0AE4DC" w14:textId="77777777">
        <w:tblPrEx>
          <w:tblCellMar>
            <w:top w:w="0" w:type="dxa"/>
            <w:bottom w:w="0" w:type="dxa"/>
          </w:tblCellMar>
        </w:tblPrEx>
        <w:tc>
          <w:tcPr>
            <w:tcW w:w="500" w:type="dxa"/>
            <w:shd w:val="clear" w:color="auto" w:fill="FFFFFF"/>
            <w:tcMar>
              <w:top w:w="90" w:type="dxa"/>
              <w:left w:w="110" w:type="dxa"/>
              <w:bottom w:w="90" w:type="dxa"/>
              <w:right w:w="110" w:type="dxa"/>
            </w:tcMar>
            <w:vAlign w:val="center"/>
          </w:tcPr>
          <w:p w:rsidR="006D4BCD" w:rsidRDefault="00000000" w14:paraId="54D35A30" w14:textId="77777777">
            <w:r>
              <w:rPr>
                <w:sz w:val="19"/>
                <w:szCs w:val="19"/>
              </w:rPr>
              <w:t>7</w:t>
            </w:r>
          </w:p>
        </w:tc>
        <w:tc>
          <w:tcPr>
            <w:tcW w:w="2200" w:type="dxa"/>
            <w:shd w:val="clear" w:color="auto" w:fill="FFFFFF"/>
            <w:tcMar>
              <w:top w:w="90" w:type="dxa"/>
              <w:left w:w="110" w:type="dxa"/>
              <w:bottom w:w="90" w:type="dxa"/>
              <w:right w:w="110" w:type="dxa"/>
            </w:tcMar>
            <w:vAlign w:val="center"/>
          </w:tcPr>
          <w:p w:rsidR="006D4BCD" w:rsidRDefault="00000000" w14:paraId="4B37CC30" w14:textId="77777777">
            <w:r>
              <w:rPr>
                <w:sz w:val="19"/>
                <w:szCs w:val="19"/>
              </w:rPr>
              <w:t>Protokollierung</w:t>
            </w:r>
          </w:p>
        </w:tc>
        <w:tc>
          <w:tcPr>
            <w:tcW w:w="6938" w:type="dxa"/>
            <w:shd w:val="clear" w:color="auto" w:fill="FFFFFF"/>
            <w:tcMar>
              <w:top w:w="90" w:type="dxa"/>
              <w:left w:w="110" w:type="dxa"/>
              <w:bottom w:w="90" w:type="dxa"/>
              <w:right w:w="110" w:type="dxa"/>
            </w:tcMar>
            <w:vAlign w:val="center"/>
          </w:tcPr>
          <w:p w:rsidR="006D4BCD" w:rsidRDefault="00000000" w14:paraId="36A124BB" w14:textId="77777777">
            <w:r>
              <w:rPr>
                <w:sz w:val="19"/>
                <w:szCs w:val="19"/>
              </w:rPr>
              <w:t>Revisionssichere Dokumentation aller Schritte und Entscheidungen</w:t>
            </w:r>
          </w:p>
        </w:tc>
      </w:tr>
    </w:tbl>
    <w:p w:rsidR="006D4BCD" w:rsidRDefault="00000000" w14:paraId="3FFABE56" w14:textId="77777777">
      <w:pPr>
        <w:spacing w:after="160" w:line="276" w:lineRule="auto"/>
        <w:jc w:val="both"/>
      </w:pPr>
      <w:r>
        <w:t>Diese Kette macht deutlich, dass jede Löschung nachvollziehbar, angekündigt und bis zum Ablauf der Quarantänefrist reversibel ist.</w:t>
      </w:r>
    </w:p>
    <w:p w:rsidR="006D4BCD" w:rsidRDefault="00000000" w14:paraId="1164D119" w14:textId="77777777">
      <w:pPr>
        <w:pStyle w:val="berschrift1"/>
        <w:pBdr>
          <w:bottom w:val="single" w:color="22C55E" w:sz="12" w:space="6"/>
        </w:pBdr>
      </w:pPr>
      <w:bookmarkStart w:name="_Toc234831039" w:id="16"/>
      <w:proofErr w:type="gramStart"/>
      <w:r>
        <w:t>6  Produktfunktionen</w:t>
      </w:r>
      <w:bookmarkEnd w:id="16"/>
      <w:proofErr w:type="gramEnd"/>
    </w:p>
    <w:p w:rsidR="006D4BCD" w:rsidRDefault="00000000" w14:paraId="63B6561D" w14:textId="77777777">
      <w:pPr>
        <w:spacing w:after="160" w:line="276" w:lineRule="auto"/>
        <w:jc w:val="both"/>
      </w:pPr>
      <w:r>
        <w:t>Die folgenden funktionalen Anforderungen (FA) beschreiben, welche Funktionen das Verfahren zur Verfügung stellen muss.</w:t>
      </w: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697"/>
        <w:gridCol w:w="2251"/>
        <w:gridCol w:w="5692"/>
        <w:gridCol w:w="998"/>
      </w:tblGrid>
      <w:tr w:rsidR="006D4BCD" w14:paraId="3B3C822E" w14:textId="77777777">
        <w:tblPrEx>
          <w:tblCellMar>
            <w:top w:w="0" w:type="dxa"/>
            <w:bottom w:w="0" w:type="dxa"/>
          </w:tblCellMar>
        </w:tblPrEx>
        <w:trPr>
          <w:tblHeader/>
        </w:trPr>
        <w:tc>
          <w:tcPr>
            <w:tcW w:w="700" w:type="dxa"/>
            <w:shd w:val="clear" w:color="auto" w:fill="0B4F3A"/>
            <w:tcMar>
              <w:top w:w="90" w:type="dxa"/>
              <w:left w:w="110" w:type="dxa"/>
              <w:bottom w:w="90" w:type="dxa"/>
              <w:right w:w="110" w:type="dxa"/>
            </w:tcMar>
            <w:vAlign w:val="center"/>
          </w:tcPr>
          <w:p w:rsidR="006D4BCD" w:rsidRDefault="00000000" w14:paraId="651292EA" w14:textId="77777777">
            <w:pPr>
              <w:jc w:val="center"/>
            </w:pPr>
            <w:r>
              <w:rPr>
                <w:b/>
                <w:bCs/>
                <w:color w:val="FFFFFF"/>
                <w:sz w:val="19"/>
                <w:szCs w:val="19"/>
              </w:rPr>
              <w:t>ID</w:t>
            </w:r>
          </w:p>
        </w:tc>
        <w:tc>
          <w:tcPr>
            <w:tcW w:w="2200" w:type="dxa"/>
            <w:shd w:val="clear" w:color="auto" w:fill="0B4F3A"/>
            <w:tcMar>
              <w:top w:w="90" w:type="dxa"/>
              <w:left w:w="110" w:type="dxa"/>
              <w:bottom w:w="90" w:type="dxa"/>
              <w:right w:w="110" w:type="dxa"/>
            </w:tcMar>
            <w:vAlign w:val="center"/>
          </w:tcPr>
          <w:p w:rsidR="006D4BCD" w:rsidRDefault="00000000" w14:paraId="149B08EE" w14:textId="77777777">
            <w:pPr>
              <w:jc w:val="center"/>
            </w:pPr>
            <w:r>
              <w:rPr>
                <w:b/>
                <w:bCs/>
                <w:color w:val="FFFFFF"/>
                <w:sz w:val="19"/>
                <w:szCs w:val="19"/>
              </w:rPr>
              <w:t>Funktion</w:t>
            </w:r>
          </w:p>
        </w:tc>
        <w:tc>
          <w:tcPr>
            <w:tcW w:w="5738" w:type="dxa"/>
            <w:shd w:val="clear" w:color="auto" w:fill="0B4F3A"/>
            <w:tcMar>
              <w:top w:w="90" w:type="dxa"/>
              <w:left w:w="110" w:type="dxa"/>
              <w:bottom w:w="90" w:type="dxa"/>
              <w:right w:w="110" w:type="dxa"/>
            </w:tcMar>
            <w:vAlign w:val="center"/>
          </w:tcPr>
          <w:p w:rsidR="006D4BCD" w:rsidRDefault="00000000" w14:paraId="1AB257D9" w14:textId="77777777">
            <w:pPr>
              <w:jc w:val="center"/>
            </w:pPr>
            <w:r>
              <w:rPr>
                <w:b/>
                <w:bCs/>
                <w:color w:val="FFFFFF"/>
                <w:sz w:val="19"/>
                <w:szCs w:val="19"/>
              </w:rPr>
              <w:t>Beschreibung</w:t>
            </w:r>
          </w:p>
        </w:tc>
        <w:tc>
          <w:tcPr>
            <w:tcW w:w="1000" w:type="dxa"/>
            <w:shd w:val="clear" w:color="auto" w:fill="0B4F3A"/>
            <w:tcMar>
              <w:top w:w="90" w:type="dxa"/>
              <w:left w:w="110" w:type="dxa"/>
              <w:bottom w:w="90" w:type="dxa"/>
              <w:right w:w="110" w:type="dxa"/>
            </w:tcMar>
            <w:vAlign w:val="center"/>
          </w:tcPr>
          <w:p w:rsidR="006D4BCD" w:rsidRDefault="00000000" w14:paraId="46E0DAF3" w14:textId="77777777">
            <w:pPr>
              <w:jc w:val="center"/>
            </w:pPr>
            <w:r>
              <w:rPr>
                <w:b/>
                <w:bCs/>
                <w:color w:val="FFFFFF"/>
                <w:sz w:val="19"/>
                <w:szCs w:val="19"/>
              </w:rPr>
              <w:t>Priorität</w:t>
            </w:r>
          </w:p>
        </w:tc>
      </w:tr>
      <w:tr w:rsidR="006D4BCD" w14:paraId="09C76AB8"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1B5AF9C0" w14:textId="77777777">
            <w:r>
              <w:rPr>
                <w:sz w:val="19"/>
                <w:szCs w:val="19"/>
              </w:rPr>
              <w:t>FA-01</w:t>
            </w:r>
          </w:p>
        </w:tc>
        <w:tc>
          <w:tcPr>
            <w:tcW w:w="2200" w:type="dxa"/>
            <w:shd w:val="clear" w:color="auto" w:fill="FFFFFF"/>
            <w:tcMar>
              <w:top w:w="90" w:type="dxa"/>
              <w:left w:w="110" w:type="dxa"/>
              <w:bottom w:w="90" w:type="dxa"/>
              <w:right w:w="110" w:type="dxa"/>
            </w:tcMar>
            <w:vAlign w:val="center"/>
          </w:tcPr>
          <w:p w:rsidR="006D4BCD" w:rsidRDefault="00000000" w14:paraId="0C2C08D4" w14:textId="77777777">
            <w:r>
              <w:rPr>
                <w:sz w:val="19"/>
                <w:szCs w:val="19"/>
              </w:rPr>
              <w:t>Konfigurierbare Altersgrenze</w:t>
            </w:r>
          </w:p>
        </w:tc>
        <w:tc>
          <w:tcPr>
            <w:tcW w:w="5738" w:type="dxa"/>
            <w:shd w:val="clear" w:color="auto" w:fill="FFFFFF"/>
            <w:tcMar>
              <w:top w:w="90" w:type="dxa"/>
              <w:left w:w="110" w:type="dxa"/>
              <w:bottom w:w="90" w:type="dxa"/>
              <w:right w:w="110" w:type="dxa"/>
            </w:tcMar>
            <w:vAlign w:val="center"/>
          </w:tcPr>
          <w:p w:rsidR="006D4BCD" w:rsidRDefault="00000000" w14:paraId="105B6AD6" w14:textId="77777777">
            <w:r>
              <w:rPr>
                <w:sz w:val="19"/>
                <w:szCs w:val="19"/>
              </w:rPr>
              <w:t>Festlegung, ab welchem Dateialter (z. B. 24, 36 oder 60 Monate ohne Zugriff) eine Datei als "veraltet" gilt, je Freigabe individuell einstellbar.</w:t>
            </w:r>
          </w:p>
        </w:tc>
        <w:tc>
          <w:tcPr>
            <w:tcW w:w="1000" w:type="dxa"/>
            <w:shd w:val="clear" w:color="auto" w:fill="B00020"/>
            <w:tcMar>
              <w:top w:w="90" w:type="dxa"/>
              <w:left w:w="110" w:type="dxa"/>
              <w:bottom w:w="90" w:type="dxa"/>
              <w:right w:w="110" w:type="dxa"/>
            </w:tcMar>
            <w:vAlign w:val="center"/>
          </w:tcPr>
          <w:p w:rsidR="006D4BCD" w:rsidRDefault="00000000" w14:paraId="1E1E419A" w14:textId="77777777">
            <w:pPr>
              <w:jc w:val="center"/>
            </w:pPr>
            <w:proofErr w:type="gramStart"/>
            <w:r>
              <w:rPr>
                <w:b/>
                <w:bCs/>
                <w:color w:val="FFFFFF"/>
                <w:sz w:val="18"/>
                <w:szCs w:val="18"/>
              </w:rPr>
              <w:t>MUSS</w:t>
            </w:r>
            <w:proofErr w:type="gramEnd"/>
          </w:p>
        </w:tc>
      </w:tr>
      <w:tr w:rsidR="006D4BCD" w14:paraId="47A93121"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4255CA0B" w14:textId="77777777">
            <w:r>
              <w:rPr>
                <w:sz w:val="19"/>
                <w:szCs w:val="19"/>
              </w:rPr>
              <w:t>FA-02</w:t>
            </w:r>
          </w:p>
        </w:tc>
        <w:tc>
          <w:tcPr>
            <w:tcW w:w="2200" w:type="dxa"/>
            <w:shd w:val="clear" w:color="auto" w:fill="F4FAF7"/>
            <w:tcMar>
              <w:top w:w="90" w:type="dxa"/>
              <w:left w:w="110" w:type="dxa"/>
              <w:bottom w:w="90" w:type="dxa"/>
              <w:right w:w="110" w:type="dxa"/>
            </w:tcMar>
            <w:vAlign w:val="center"/>
          </w:tcPr>
          <w:p w:rsidR="006D4BCD" w:rsidRDefault="00000000" w14:paraId="7034E07C" w14:textId="77777777">
            <w:r>
              <w:rPr>
                <w:sz w:val="19"/>
                <w:szCs w:val="19"/>
              </w:rPr>
              <w:t>Ausschlussliste (Whitelist)</w:t>
            </w:r>
          </w:p>
        </w:tc>
        <w:tc>
          <w:tcPr>
            <w:tcW w:w="5738" w:type="dxa"/>
            <w:shd w:val="clear" w:color="auto" w:fill="F4FAF7"/>
            <w:tcMar>
              <w:top w:w="90" w:type="dxa"/>
              <w:left w:w="110" w:type="dxa"/>
              <w:bottom w:w="90" w:type="dxa"/>
              <w:right w:w="110" w:type="dxa"/>
            </w:tcMar>
            <w:vAlign w:val="center"/>
          </w:tcPr>
          <w:p w:rsidR="006D4BCD" w:rsidRDefault="00000000" w14:paraId="3794E2BE" w14:textId="77777777">
            <w:r>
              <w:rPr>
                <w:sz w:val="19"/>
                <w:szCs w:val="19"/>
              </w:rPr>
              <w:t>Definition von Verzeichnissen, Dateitypen oder einzelnen Dateien, die von der automatischen Löschung dauerhaft ausgenommen sind.</w:t>
            </w:r>
          </w:p>
        </w:tc>
        <w:tc>
          <w:tcPr>
            <w:tcW w:w="1000" w:type="dxa"/>
            <w:shd w:val="clear" w:color="auto" w:fill="B00020"/>
            <w:tcMar>
              <w:top w:w="90" w:type="dxa"/>
              <w:left w:w="110" w:type="dxa"/>
              <w:bottom w:w="90" w:type="dxa"/>
              <w:right w:w="110" w:type="dxa"/>
            </w:tcMar>
            <w:vAlign w:val="center"/>
          </w:tcPr>
          <w:p w:rsidR="006D4BCD" w:rsidRDefault="00000000" w14:paraId="65CB69DD" w14:textId="77777777">
            <w:pPr>
              <w:jc w:val="center"/>
            </w:pPr>
            <w:proofErr w:type="gramStart"/>
            <w:r>
              <w:rPr>
                <w:b/>
                <w:bCs/>
                <w:color w:val="FFFFFF"/>
                <w:sz w:val="18"/>
                <w:szCs w:val="18"/>
              </w:rPr>
              <w:t>MUSS</w:t>
            </w:r>
            <w:proofErr w:type="gramEnd"/>
          </w:p>
        </w:tc>
      </w:tr>
      <w:tr w:rsidR="006D4BCD" w14:paraId="54B733A6"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40CEA3C4" w14:textId="77777777">
            <w:r>
              <w:rPr>
                <w:sz w:val="19"/>
                <w:szCs w:val="19"/>
              </w:rPr>
              <w:t>FA-03</w:t>
            </w:r>
          </w:p>
        </w:tc>
        <w:tc>
          <w:tcPr>
            <w:tcW w:w="2200" w:type="dxa"/>
            <w:shd w:val="clear" w:color="auto" w:fill="FFFFFF"/>
            <w:tcMar>
              <w:top w:w="90" w:type="dxa"/>
              <w:left w:w="110" w:type="dxa"/>
              <w:bottom w:w="90" w:type="dxa"/>
              <w:right w:w="110" w:type="dxa"/>
            </w:tcMar>
            <w:vAlign w:val="center"/>
          </w:tcPr>
          <w:p w:rsidR="006D4BCD" w:rsidRDefault="00000000" w14:paraId="526D7BCE" w14:textId="77777777">
            <w:r>
              <w:rPr>
                <w:sz w:val="19"/>
                <w:szCs w:val="19"/>
              </w:rPr>
              <w:t>Quarantänebereich</w:t>
            </w:r>
          </w:p>
        </w:tc>
        <w:tc>
          <w:tcPr>
            <w:tcW w:w="5738" w:type="dxa"/>
            <w:shd w:val="clear" w:color="auto" w:fill="FFFFFF"/>
            <w:tcMar>
              <w:top w:w="90" w:type="dxa"/>
              <w:left w:w="110" w:type="dxa"/>
              <w:bottom w:w="90" w:type="dxa"/>
              <w:right w:w="110" w:type="dxa"/>
            </w:tcMar>
            <w:vAlign w:val="center"/>
          </w:tcPr>
          <w:p w:rsidR="006D4BCD" w:rsidRDefault="00000000" w14:paraId="4D33735D" w14:textId="77777777">
            <w:r>
              <w:rPr>
                <w:sz w:val="19"/>
                <w:szCs w:val="19"/>
              </w:rPr>
              <w:t>Verschieben zur Löschung vorgesehener Dateien in einen gesonderten Bereich mit definierter Wiederherstellungsfrist (Standard: 30 Tage).</w:t>
            </w:r>
          </w:p>
        </w:tc>
        <w:tc>
          <w:tcPr>
            <w:tcW w:w="1000" w:type="dxa"/>
            <w:shd w:val="clear" w:color="auto" w:fill="B00020"/>
            <w:tcMar>
              <w:top w:w="90" w:type="dxa"/>
              <w:left w:w="110" w:type="dxa"/>
              <w:bottom w:w="90" w:type="dxa"/>
              <w:right w:w="110" w:type="dxa"/>
            </w:tcMar>
            <w:vAlign w:val="center"/>
          </w:tcPr>
          <w:p w:rsidR="006D4BCD" w:rsidRDefault="00000000" w14:paraId="49DD9558" w14:textId="77777777">
            <w:pPr>
              <w:jc w:val="center"/>
            </w:pPr>
            <w:proofErr w:type="gramStart"/>
            <w:r>
              <w:rPr>
                <w:b/>
                <w:bCs/>
                <w:color w:val="FFFFFF"/>
                <w:sz w:val="18"/>
                <w:szCs w:val="18"/>
              </w:rPr>
              <w:t>MUSS</w:t>
            </w:r>
            <w:proofErr w:type="gramEnd"/>
          </w:p>
        </w:tc>
      </w:tr>
      <w:tr w:rsidR="006D4BCD" w14:paraId="5533719A"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1345499D" w14:textId="77777777">
            <w:r>
              <w:rPr>
                <w:sz w:val="19"/>
                <w:szCs w:val="19"/>
              </w:rPr>
              <w:t>FA-04</w:t>
            </w:r>
          </w:p>
        </w:tc>
        <w:tc>
          <w:tcPr>
            <w:tcW w:w="2200" w:type="dxa"/>
            <w:shd w:val="clear" w:color="auto" w:fill="F4FAF7"/>
            <w:tcMar>
              <w:top w:w="90" w:type="dxa"/>
              <w:left w:w="110" w:type="dxa"/>
              <w:bottom w:w="90" w:type="dxa"/>
              <w:right w:w="110" w:type="dxa"/>
            </w:tcMar>
            <w:vAlign w:val="center"/>
          </w:tcPr>
          <w:p w:rsidR="006D4BCD" w:rsidRDefault="00000000" w14:paraId="6425CB7F" w14:textId="77777777">
            <w:r>
              <w:rPr>
                <w:sz w:val="19"/>
                <w:szCs w:val="19"/>
              </w:rPr>
              <w:t>Benachrichtigungsversand</w:t>
            </w:r>
          </w:p>
        </w:tc>
        <w:tc>
          <w:tcPr>
            <w:tcW w:w="5738" w:type="dxa"/>
            <w:shd w:val="clear" w:color="auto" w:fill="F4FAF7"/>
            <w:tcMar>
              <w:top w:w="90" w:type="dxa"/>
              <w:left w:w="110" w:type="dxa"/>
              <w:bottom w:w="90" w:type="dxa"/>
              <w:right w:w="110" w:type="dxa"/>
            </w:tcMar>
            <w:vAlign w:val="center"/>
          </w:tcPr>
          <w:p w:rsidR="006D4BCD" w:rsidRDefault="00000000" w14:paraId="18FCC192" w14:textId="77777777">
            <w:r>
              <w:rPr>
                <w:sz w:val="19"/>
                <w:szCs w:val="19"/>
              </w:rPr>
              <w:t>Automatische Information der Dateieigentümer bzw. Abteilungsleitung vor Beginn der Quarantäne, inkl. Widerspruchsmöglichkeit.</w:t>
            </w:r>
          </w:p>
        </w:tc>
        <w:tc>
          <w:tcPr>
            <w:tcW w:w="1000" w:type="dxa"/>
            <w:shd w:val="clear" w:color="auto" w:fill="B00020"/>
            <w:tcMar>
              <w:top w:w="90" w:type="dxa"/>
              <w:left w:w="110" w:type="dxa"/>
              <w:bottom w:w="90" w:type="dxa"/>
              <w:right w:w="110" w:type="dxa"/>
            </w:tcMar>
            <w:vAlign w:val="center"/>
          </w:tcPr>
          <w:p w:rsidR="006D4BCD" w:rsidRDefault="00000000" w14:paraId="339AD03D" w14:textId="77777777">
            <w:pPr>
              <w:jc w:val="center"/>
            </w:pPr>
            <w:proofErr w:type="gramStart"/>
            <w:r>
              <w:rPr>
                <w:b/>
                <w:bCs/>
                <w:color w:val="FFFFFF"/>
                <w:sz w:val="18"/>
                <w:szCs w:val="18"/>
              </w:rPr>
              <w:t>MUSS</w:t>
            </w:r>
            <w:proofErr w:type="gramEnd"/>
          </w:p>
        </w:tc>
      </w:tr>
      <w:tr w:rsidR="006D4BCD" w14:paraId="6EFC3D68"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3199F8B0" w14:textId="77777777">
            <w:r>
              <w:rPr>
                <w:sz w:val="19"/>
                <w:szCs w:val="19"/>
              </w:rPr>
              <w:t>FA-05</w:t>
            </w:r>
          </w:p>
        </w:tc>
        <w:tc>
          <w:tcPr>
            <w:tcW w:w="2200" w:type="dxa"/>
            <w:shd w:val="clear" w:color="auto" w:fill="FFFFFF"/>
            <w:tcMar>
              <w:top w:w="90" w:type="dxa"/>
              <w:left w:w="110" w:type="dxa"/>
              <w:bottom w:w="90" w:type="dxa"/>
              <w:right w:w="110" w:type="dxa"/>
            </w:tcMar>
            <w:vAlign w:val="center"/>
          </w:tcPr>
          <w:p w:rsidR="006D4BCD" w:rsidRDefault="00000000" w14:paraId="7AE6464F" w14:textId="77777777">
            <w:r>
              <w:rPr>
                <w:sz w:val="19"/>
                <w:szCs w:val="19"/>
              </w:rPr>
              <w:t>Protokollierung</w:t>
            </w:r>
          </w:p>
        </w:tc>
        <w:tc>
          <w:tcPr>
            <w:tcW w:w="5738" w:type="dxa"/>
            <w:shd w:val="clear" w:color="auto" w:fill="FFFFFF"/>
            <w:tcMar>
              <w:top w:w="90" w:type="dxa"/>
              <w:left w:w="110" w:type="dxa"/>
              <w:bottom w:w="90" w:type="dxa"/>
              <w:right w:w="110" w:type="dxa"/>
            </w:tcMar>
            <w:vAlign w:val="center"/>
          </w:tcPr>
          <w:p w:rsidR="006D4BCD" w:rsidRDefault="00000000" w14:paraId="6F2444C0" w14:textId="77777777">
            <w:r>
              <w:rPr>
                <w:sz w:val="19"/>
                <w:szCs w:val="19"/>
              </w:rPr>
              <w:t>Lückenlose, fälschungssichere Aufzeichnung aller Scan-, Benachrichtigungs- und Löschvorgänge.</w:t>
            </w:r>
          </w:p>
        </w:tc>
        <w:tc>
          <w:tcPr>
            <w:tcW w:w="1000" w:type="dxa"/>
            <w:shd w:val="clear" w:color="auto" w:fill="B00020"/>
            <w:tcMar>
              <w:top w:w="90" w:type="dxa"/>
              <w:left w:w="110" w:type="dxa"/>
              <w:bottom w:w="90" w:type="dxa"/>
              <w:right w:w="110" w:type="dxa"/>
            </w:tcMar>
            <w:vAlign w:val="center"/>
          </w:tcPr>
          <w:p w:rsidR="006D4BCD" w:rsidRDefault="00000000" w14:paraId="5D6E63EC" w14:textId="77777777">
            <w:pPr>
              <w:jc w:val="center"/>
            </w:pPr>
            <w:proofErr w:type="gramStart"/>
            <w:r>
              <w:rPr>
                <w:b/>
                <w:bCs/>
                <w:color w:val="FFFFFF"/>
                <w:sz w:val="18"/>
                <w:szCs w:val="18"/>
              </w:rPr>
              <w:t>MUSS</w:t>
            </w:r>
            <w:proofErr w:type="gramEnd"/>
          </w:p>
        </w:tc>
      </w:tr>
      <w:tr w:rsidR="006D4BCD" w14:paraId="4908C692"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5DCCB577" w14:textId="77777777">
            <w:r>
              <w:rPr>
                <w:sz w:val="19"/>
                <w:szCs w:val="19"/>
              </w:rPr>
              <w:t>FA-06</w:t>
            </w:r>
          </w:p>
        </w:tc>
        <w:tc>
          <w:tcPr>
            <w:tcW w:w="2200" w:type="dxa"/>
            <w:shd w:val="clear" w:color="auto" w:fill="F4FAF7"/>
            <w:tcMar>
              <w:top w:w="90" w:type="dxa"/>
              <w:left w:w="110" w:type="dxa"/>
              <w:bottom w:w="90" w:type="dxa"/>
              <w:right w:w="110" w:type="dxa"/>
            </w:tcMar>
            <w:vAlign w:val="center"/>
          </w:tcPr>
          <w:p w:rsidR="006D4BCD" w:rsidRDefault="00000000" w14:paraId="115A8BA5" w14:textId="77777777">
            <w:r>
              <w:rPr>
                <w:sz w:val="19"/>
                <w:szCs w:val="19"/>
              </w:rPr>
              <w:t>Wiederherstellung</w:t>
            </w:r>
          </w:p>
        </w:tc>
        <w:tc>
          <w:tcPr>
            <w:tcW w:w="5738" w:type="dxa"/>
            <w:shd w:val="clear" w:color="auto" w:fill="F4FAF7"/>
            <w:tcMar>
              <w:top w:w="90" w:type="dxa"/>
              <w:left w:w="110" w:type="dxa"/>
              <w:bottom w:w="90" w:type="dxa"/>
              <w:right w:w="110" w:type="dxa"/>
            </w:tcMar>
            <w:vAlign w:val="center"/>
          </w:tcPr>
          <w:p w:rsidR="006D4BCD" w:rsidRDefault="00000000" w14:paraId="59AC049E" w14:textId="77777777">
            <w:r>
              <w:rPr>
                <w:sz w:val="19"/>
                <w:szCs w:val="19"/>
              </w:rPr>
              <w:t>Möglichkeit, einzelne Dateien innerhalb der Quarantänefrist selbstständig wiederherzustellen.</w:t>
            </w:r>
          </w:p>
        </w:tc>
        <w:tc>
          <w:tcPr>
            <w:tcW w:w="1000" w:type="dxa"/>
            <w:shd w:val="clear" w:color="auto" w:fill="B00020"/>
            <w:tcMar>
              <w:top w:w="90" w:type="dxa"/>
              <w:left w:w="110" w:type="dxa"/>
              <w:bottom w:w="90" w:type="dxa"/>
              <w:right w:w="110" w:type="dxa"/>
            </w:tcMar>
            <w:vAlign w:val="center"/>
          </w:tcPr>
          <w:p w:rsidR="006D4BCD" w:rsidRDefault="00000000" w14:paraId="373A0CC6" w14:textId="77777777">
            <w:pPr>
              <w:jc w:val="center"/>
            </w:pPr>
            <w:proofErr w:type="gramStart"/>
            <w:r>
              <w:rPr>
                <w:b/>
                <w:bCs/>
                <w:color w:val="FFFFFF"/>
                <w:sz w:val="18"/>
                <w:szCs w:val="18"/>
              </w:rPr>
              <w:t>MUSS</w:t>
            </w:r>
            <w:proofErr w:type="gramEnd"/>
          </w:p>
        </w:tc>
      </w:tr>
      <w:tr w:rsidR="006D4BCD" w14:paraId="2CD39921"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70B6A32E" w14:textId="77777777">
            <w:r>
              <w:rPr>
                <w:sz w:val="19"/>
                <w:szCs w:val="19"/>
              </w:rPr>
              <w:t>FA-07</w:t>
            </w:r>
          </w:p>
        </w:tc>
        <w:tc>
          <w:tcPr>
            <w:tcW w:w="2200" w:type="dxa"/>
            <w:shd w:val="clear" w:color="auto" w:fill="FFFFFF"/>
            <w:tcMar>
              <w:top w:w="90" w:type="dxa"/>
              <w:left w:w="110" w:type="dxa"/>
              <w:bottom w:w="90" w:type="dxa"/>
              <w:right w:w="110" w:type="dxa"/>
            </w:tcMar>
            <w:vAlign w:val="center"/>
          </w:tcPr>
          <w:p w:rsidR="006D4BCD" w:rsidRDefault="00000000" w14:paraId="299F1B3E" w14:textId="77777777">
            <w:r>
              <w:rPr>
                <w:sz w:val="19"/>
                <w:szCs w:val="19"/>
              </w:rPr>
              <w:t>Rollen- und Rechteverwaltung</w:t>
            </w:r>
          </w:p>
        </w:tc>
        <w:tc>
          <w:tcPr>
            <w:tcW w:w="5738" w:type="dxa"/>
            <w:shd w:val="clear" w:color="auto" w:fill="FFFFFF"/>
            <w:tcMar>
              <w:top w:w="90" w:type="dxa"/>
              <w:left w:w="110" w:type="dxa"/>
              <w:bottom w:w="90" w:type="dxa"/>
              <w:right w:w="110" w:type="dxa"/>
            </w:tcMar>
            <w:vAlign w:val="center"/>
          </w:tcPr>
          <w:p w:rsidR="006D4BCD" w:rsidRDefault="00000000" w14:paraId="57E4D2FE" w14:textId="77777777">
            <w:r>
              <w:rPr>
                <w:sz w:val="19"/>
                <w:szCs w:val="19"/>
              </w:rPr>
              <w:t>Getrennte Berechtigungsstufen für Regelverwaltung, Freigabe und reine Berichtseinsicht (Read-Only).</w:t>
            </w:r>
          </w:p>
        </w:tc>
        <w:tc>
          <w:tcPr>
            <w:tcW w:w="1000" w:type="dxa"/>
            <w:shd w:val="clear" w:color="auto" w:fill="B00020"/>
            <w:tcMar>
              <w:top w:w="90" w:type="dxa"/>
              <w:left w:w="110" w:type="dxa"/>
              <w:bottom w:w="90" w:type="dxa"/>
              <w:right w:w="110" w:type="dxa"/>
            </w:tcMar>
            <w:vAlign w:val="center"/>
          </w:tcPr>
          <w:p w:rsidR="006D4BCD" w:rsidRDefault="00000000" w14:paraId="007F4054" w14:textId="77777777">
            <w:pPr>
              <w:jc w:val="center"/>
            </w:pPr>
            <w:proofErr w:type="gramStart"/>
            <w:r>
              <w:rPr>
                <w:b/>
                <w:bCs/>
                <w:color w:val="FFFFFF"/>
                <w:sz w:val="18"/>
                <w:szCs w:val="18"/>
              </w:rPr>
              <w:t>MUSS</w:t>
            </w:r>
            <w:proofErr w:type="gramEnd"/>
          </w:p>
        </w:tc>
      </w:tr>
      <w:tr w:rsidR="006D4BCD" w14:paraId="11435454"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4CA64CD2" w14:textId="77777777">
            <w:r>
              <w:rPr>
                <w:sz w:val="19"/>
                <w:szCs w:val="19"/>
              </w:rPr>
              <w:t>FA-08</w:t>
            </w:r>
          </w:p>
        </w:tc>
        <w:tc>
          <w:tcPr>
            <w:tcW w:w="2200" w:type="dxa"/>
            <w:shd w:val="clear" w:color="auto" w:fill="F4FAF7"/>
            <w:tcMar>
              <w:top w:w="90" w:type="dxa"/>
              <w:left w:w="110" w:type="dxa"/>
              <w:bottom w:w="90" w:type="dxa"/>
              <w:right w:w="110" w:type="dxa"/>
            </w:tcMar>
            <w:vAlign w:val="center"/>
          </w:tcPr>
          <w:p w:rsidR="006D4BCD" w:rsidRDefault="00000000" w14:paraId="22DE04B9" w14:textId="77777777">
            <w:r>
              <w:rPr>
                <w:sz w:val="19"/>
                <w:szCs w:val="19"/>
              </w:rPr>
              <w:t>Zeitsteuerung / Scheduler</w:t>
            </w:r>
          </w:p>
        </w:tc>
        <w:tc>
          <w:tcPr>
            <w:tcW w:w="5738" w:type="dxa"/>
            <w:shd w:val="clear" w:color="auto" w:fill="F4FAF7"/>
            <w:tcMar>
              <w:top w:w="90" w:type="dxa"/>
              <w:left w:w="110" w:type="dxa"/>
              <w:bottom w:w="90" w:type="dxa"/>
              <w:right w:w="110" w:type="dxa"/>
            </w:tcMar>
            <w:vAlign w:val="center"/>
          </w:tcPr>
          <w:p w:rsidR="006D4BCD" w:rsidRDefault="00000000" w14:paraId="3A67E2B5" w14:textId="77777777">
            <w:r>
              <w:rPr>
                <w:sz w:val="19"/>
                <w:szCs w:val="19"/>
              </w:rPr>
              <w:t>Planung der Scan- und Löschläufe außerhalb der Geschäftszeiten mit konfigurierbarem Intervall.</w:t>
            </w:r>
          </w:p>
        </w:tc>
        <w:tc>
          <w:tcPr>
            <w:tcW w:w="1000" w:type="dxa"/>
            <w:shd w:val="clear" w:color="auto" w:fill="B00020"/>
            <w:tcMar>
              <w:top w:w="90" w:type="dxa"/>
              <w:left w:w="110" w:type="dxa"/>
              <w:bottom w:w="90" w:type="dxa"/>
              <w:right w:w="110" w:type="dxa"/>
            </w:tcMar>
            <w:vAlign w:val="center"/>
          </w:tcPr>
          <w:p w:rsidR="006D4BCD" w:rsidRDefault="00000000" w14:paraId="3E7107C1" w14:textId="77777777">
            <w:pPr>
              <w:jc w:val="center"/>
            </w:pPr>
            <w:proofErr w:type="gramStart"/>
            <w:r>
              <w:rPr>
                <w:b/>
                <w:bCs/>
                <w:color w:val="FFFFFF"/>
                <w:sz w:val="18"/>
                <w:szCs w:val="18"/>
              </w:rPr>
              <w:t>MUSS</w:t>
            </w:r>
            <w:proofErr w:type="gramEnd"/>
          </w:p>
        </w:tc>
      </w:tr>
      <w:tr w:rsidR="006D4BCD" w14:paraId="7BF2D9AF"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5F06CC7E" w14:textId="77777777">
            <w:r>
              <w:rPr>
                <w:sz w:val="19"/>
                <w:szCs w:val="19"/>
              </w:rPr>
              <w:t>FA-09</w:t>
            </w:r>
          </w:p>
        </w:tc>
        <w:tc>
          <w:tcPr>
            <w:tcW w:w="2200" w:type="dxa"/>
            <w:shd w:val="clear" w:color="auto" w:fill="FFFFFF"/>
            <w:tcMar>
              <w:top w:w="90" w:type="dxa"/>
              <w:left w:w="110" w:type="dxa"/>
              <w:bottom w:w="90" w:type="dxa"/>
              <w:right w:w="110" w:type="dxa"/>
            </w:tcMar>
            <w:vAlign w:val="center"/>
          </w:tcPr>
          <w:p w:rsidR="006D4BCD" w:rsidRDefault="00000000" w14:paraId="22DFDD89" w14:textId="77777777">
            <w:r>
              <w:rPr>
                <w:sz w:val="19"/>
                <w:szCs w:val="19"/>
              </w:rPr>
              <w:t>Simulationsmodus (Dry-Run)</w:t>
            </w:r>
          </w:p>
        </w:tc>
        <w:tc>
          <w:tcPr>
            <w:tcW w:w="5738" w:type="dxa"/>
            <w:shd w:val="clear" w:color="auto" w:fill="FFFFFF"/>
            <w:tcMar>
              <w:top w:w="90" w:type="dxa"/>
              <w:left w:w="110" w:type="dxa"/>
              <w:bottom w:w="90" w:type="dxa"/>
              <w:right w:w="110" w:type="dxa"/>
            </w:tcMar>
            <w:vAlign w:val="center"/>
          </w:tcPr>
          <w:p w:rsidR="006D4BCD" w:rsidRDefault="00000000" w14:paraId="0142897F" w14:textId="77777777">
            <w:r>
              <w:rPr>
                <w:sz w:val="19"/>
                <w:szCs w:val="19"/>
              </w:rPr>
              <w:t>Vollständiger Testlauf, der alle betroffenen Dateien auflistet, ohne tatsächlich zu löschen oder zu verschieben.</w:t>
            </w:r>
          </w:p>
        </w:tc>
        <w:tc>
          <w:tcPr>
            <w:tcW w:w="1000" w:type="dxa"/>
            <w:shd w:val="clear" w:color="auto" w:fill="B00020"/>
            <w:tcMar>
              <w:top w:w="90" w:type="dxa"/>
              <w:left w:w="110" w:type="dxa"/>
              <w:bottom w:w="90" w:type="dxa"/>
              <w:right w:w="110" w:type="dxa"/>
            </w:tcMar>
            <w:vAlign w:val="center"/>
          </w:tcPr>
          <w:p w:rsidR="006D4BCD" w:rsidRDefault="00000000" w14:paraId="70A16D81" w14:textId="77777777">
            <w:pPr>
              <w:jc w:val="center"/>
            </w:pPr>
            <w:proofErr w:type="gramStart"/>
            <w:r>
              <w:rPr>
                <w:b/>
                <w:bCs/>
                <w:color w:val="FFFFFF"/>
                <w:sz w:val="18"/>
                <w:szCs w:val="18"/>
              </w:rPr>
              <w:t>MUSS</w:t>
            </w:r>
            <w:proofErr w:type="gramEnd"/>
          </w:p>
        </w:tc>
      </w:tr>
      <w:tr w:rsidR="006D4BCD" w14:paraId="3EAC7697"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2E9602A4" w14:textId="77777777">
            <w:r>
              <w:rPr>
                <w:sz w:val="19"/>
                <w:szCs w:val="19"/>
              </w:rPr>
              <w:t>FA-10</w:t>
            </w:r>
          </w:p>
        </w:tc>
        <w:tc>
          <w:tcPr>
            <w:tcW w:w="2200" w:type="dxa"/>
            <w:shd w:val="clear" w:color="auto" w:fill="F4FAF7"/>
            <w:tcMar>
              <w:top w:w="90" w:type="dxa"/>
              <w:left w:w="110" w:type="dxa"/>
              <w:bottom w:w="90" w:type="dxa"/>
              <w:right w:w="110" w:type="dxa"/>
            </w:tcMar>
            <w:vAlign w:val="center"/>
          </w:tcPr>
          <w:p w:rsidR="006D4BCD" w:rsidRDefault="00000000" w14:paraId="4BF00EFD" w14:textId="77777777">
            <w:r>
              <w:rPr>
                <w:sz w:val="19"/>
                <w:szCs w:val="19"/>
              </w:rPr>
              <w:t>Rechtliche Sperre (Legal Hold)</w:t>
            </w:r>
          </w:p>
        </w:tc>
        <w:tc>
          <w:tcPr>
            <w:tcW w:w="5738" w:type="dxa"/>
            <w:shd w:val="clear" w:color="auto" w:fill="F4FAF7"/>
            <w:tcMar>
              <w:top w:w="90" w:type="dxa"/>
              <w:left w:w="110" w:type="dxa"/>
              <w:bottom w:w="90" w:type="dxa"/>
              <w:right w:w="110" w:type="dxa"/>
            </w:tcMar>
            <w:vAlign w:val="center"/>
          </w:tcPr>
          <w:p w:rsidR="006D4BCD" w:rsidRDefault="00000000" w14:paraId="537BEFB4" w14:textId="77777777">
            <w:r>
              <w:rPr>
                <w:sz w:val="19"/>
                <w:szCs w:val="19"/>
              </w:rPr>
              <w:t>Möglichkeit, Dateien oder Verzeichnisse unabhängig vom Alter dauerhaft von der Löschung auszunehmen, z. B. bei laufenden Rechtsstreitigkeiten.</w:t>
            </w:r>
          </w:p>
        </w:tc>
        <w:tc>
          <w:tcPr>
            <w:tcW w:w="1000" w:type="dxa"/>
            <w:shd w:val="clear" w:color="auto" w:fill="B00020"/>
            <w:tcMar>
              <w:top w:w="90" w:type="dxa"/>
              <w:left w:w="110" w:type="dxa"/>
              <w:bottom w:w="90" w:type="dxa"/>
              <w:right w:w="110" w:type="dxa"/>
            </w:tcMar>
            <w:vAlign w:val="center"/>
          </w:tcPr>
          <w:p w:rsidR="006D4BCD" w:rsidRDefault="00000000" w14:paraId="54A7A687" w14:textId="77777777">
            <w:pPr>
              <w:jc w:val="center"/>
            </w:pPr>
            <w:proofErr w:type="gramStart"/>
            <w:r>
              <w:rPr>
                <w:b/>
                <w:bCs/>
                <w:color w:val="FFFFFF"/>
                <w:sz w:val="18"/>
                <w:szCs w:val="18"/>
              </w:rPr>
              <w:t>MUSS</w:t>
            </w:r>
            <w:proofErr w:type="gramEnd"/>
          </w:p>
        </w:tc>
      </w:tr>
      <w:tr w:rsidR="006D4BCD" w14:paraId="743C349F"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794E47C2" w14:textId="77777777">
            <w:r>
              <w:rPr>
                <w:sz w:val="19"/>
                <w:szCs w:val="19"/>
              </w:rPr>
              <w:t>FA-11</w:t>
            </w:r>
          </w:p>
        </w:tc>
        <w:tc>
          <w:tcPr>
            <w:tcW w:w="2200" w:type="dxa"/>
            <w:shd w:val="clear" w:color="auto" w:fill="FFFFFF"/>
            <w:tcMar>
              <w:top w:w="90" w:type="dxa"/>
              <w:left w:w="110" w:type="dxa"/>
              <w:bottom w:w="90" w:type="dxa"/>
              <w:right w:w="110" w:type="dxa"/>
            </w:tcMar>
            <w:vAlign w:val="center"/>
          </w:tcPr>
          <w:p w:rsidR="006D4BCD" w:rsidRDefault="00000000" w14:paraId="4B23D390" w14:textId="77777777">
            <w:r>
              <w:rPr>
                <w:sz w:val="19"/>
                <w:szCs w:val="19"/>
              </w:rPr>
              <w:t>Vier-Augen-Freigabe</w:t>
            </w:r>
          </w:p>
        </w:tc>
        <w:tc>
          <w:tcPr>
            <w:tcW w:w="5738" w:type="dxa"/>
            <w:shd w:val="clear" w:color="auto" w:fill="FFFFFF"/>
            <w:tcMar>
              <w:top w:w="90" w:type="dxa"/>
              <w:left w:w="110" w:type="dxa"/>
              <w:bottom w:w="90" w:type="dxa"/>
              <w:right w:w="110" w:type="dxa"/>
            </w:tcMar>
            <w:vAlign w:val="center"/>
          </w:tcPr>
          <w:p w:rsidR="006D4BCD" w:rsidRDefault="00000000" w14:paraId="38781F58" w14:textId="77777777">
            <w:r>
              <w:rPr>
                <w:sz w:val="19"/>
                <w:szCs w:val="19"/>
              </w:rPr>
              <w:t>Zusätzliche Freigabe einer zweiten berechtigten Person, sobald ein Löschvorgang einen definierten Schwellenwert überschreitet.</w:t>
            </w:r>
          </w:p>
        </w:tc>
        <w:tc>
          <w:tcPr>
            <w:tcW w:w="1000" w:type="dxa"/>
            <w:shd w:val="clear" w:color="auto" w:fill="B36B00"/>
            <w:tcMar>
              <w:top w:w="90" w:type="dxa"/>
              <w:left w:w="110" w:type="dxa"/>
              <w:bottom w:w="90" w:type="dxa"/>
              <w:right w:w="110" w:type="dxa"/>
            </w:tcMar>
            <w:vAlign w:val="center"/>
          </w:tcPr>
          <w:p w:rsidR="006D4BCD" w:rsidRDefault="00000000" w14:paraId="73573940" w14:textId="77777777">
            <w:pPr>
              <w:jc w:val="center"/>
            </w:pPr>
            <w:r>
              <w:rPr>
                <w:b/>
                <w:bCs/>
                <w:color w:val="FFFFFF"/>
                <w:sz w:val="18"/>
                <w:szCs w:val="18"/>
              </w:rPr>
              <w:t>SOLL</w:t>
            </w:r>
          </w:p>
        </w:tc>
      </w:tr>
      <w:tr w:rsidR="006D4BCD" w14:paraId="4711F7B8"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44BBB903" w14:textId="77777777">
            <w:r>
              <w:rPr>
                <w:sz w:val="19"/>
                <w:szCs w:val="19"/>
              </w:rPr>
              <w:t>FA-12</w:t>
            </w:r>
          </w:p>
        </w:tc>
        <w:tc>
          <w:tcPr>
            <w:tcW w:w="2200" w:type="dxa"/>
            <w:shd w:val="clear" w:color="auto" w:fill="F4FAF7"/>
            <w:tcMar>
              <w:top w:w="90" w:type="dxa"/>
              <w:left w:w="110" w:type="dxa"/>
              <w:bottom w:w="90" w:type="dxa"/>
              <w:right w:w="110" w:type="dxa"/>
            </w:tcMar>
            <w:vAlign w:val="center"/>
          </w:tcPr>
          <w:p w:rsidR="006D4BCD" w:rsidRDefault="00000000" w14:paraId="70B58EAA" w14:textId="77777777">
            <w:r>
              <w:rPr>
                <w:sz w:val="19"/>
                <w:szCs w:val="19"/>
              </w:rPr>
              <w:t>Reporting-Dashboard</w:t>
            </w:r>
          </w:p>
        </w:tc>
        <w:tc>
          <w:tcPr>
            <w:tcW w:w="5738" w:type="dxa"/>
            <w:shd w:val="clear" w:color="auto" w:fill="F4FAF7"/>
            <w:tcMar>
              <w:top w:w="90" w:type="dxa"/>
              <w:left w:w="110" w:type="dxa"/>
              <w:bottom w:w="90" w:type="dxa"/>
              <w:right w:w="110" w:type="dxa"/>
            </w:tcMar>
            <w:vAlign w:val="center"/>
          </w:tcPr>
          <w:p w:rsidR="006D4BCD" w:rsidRDefault="00000000" w14:paraId="002F0327" w14:textId="77777777">
            <w:r>
              <w:rPr>
                <w:sz w:val="19"/>
                <w:szCs w:val="19"/>
              </w:rPr>
              <w:t>Grafische Darstellung von Kennzahlen (gewonnener Speicherplatz, Anzahl Löschungen, offene Widersprüche).</w:t>
            </w:r>
          </w:p>
        </w:tc>
        <w:tc>
          <w:tcPr>
            <w:tcW w:w="1000" w:type="dxa"/>
            <w:shd w:val="clear" w:color="auto" w:fill="B36B00"/>
            <w:tcMar>
              <w:top w:w="90" w:type="dxa"/>
              <w:left w:w="110" w:type="dxa"/>
              <w:bottom w:w="90" w:type="dxa"/>
              <w:right w:w="110" w:type="dxa"/>
            </w:tcMar>
            <w:vAlign w:val="center"/>
          </w:tcPr>
          <w:p w:rsidR="006D4BCD" w:rsidRDefault="00000000" w14:paraId="26989828" w14:textId="77777777">
            <w:pPr>
              <w:jc w:val="center"/>
            </w:pPr>
            <w:r>
              <w:rPr>
                <w:b/>
                <w:bCs/>
                <w:color w:val="FFFFFF"/>
                <w:sz w:val="18"/>
                <w:szCs w:val="18"/>
              </w:rPr>
              <w:t>SOLL</w:t>
            </w:r>
          </w:p>
        </w:tc>
      </w:tr>
      <w:tr w:rsidR="006D4BCD" w14:paraId="19E26B96"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1759371F" w14:textId="77777777">
            <w:r>
              <w:rPr>
                <w:sz w:val="19"/>
                <w:szCs w:val="19"/>
              </w:rPr>
              <w:t>FA-13</w:t>
            </w:r>
          </w:p>
        </w:tc>
        <w:tc>
          <w:tcPr>
            <w:tcW w:w="2200" w:type="dxa"/>
            <w:shd w:val="clear" w:color="auto" w:fill="FFFFFF"/>
            <w:tcMar>
              <w:top w:w="90" w:type="dxa"/>
              <w:left w:w="110" w:type="dxa"/>
              <w:bottom w:w="90" w:type="dxa"/>
              <w:right w:w="110" w:type="dxa"/>
            </w:tcMar>
            <w:vAlign w:val="center"/>
          </w:tcPr>
          <w:p w:rsidR="006D4BCD" w:rsidRDefault="00000000" w14:paraId="54A45B9B" w14:textId="77777777">
            <w:r>
              <w:rPr>
                <w:sz w:val="19"/>
                <w:szCs w:val="19"/>
              </w:rPr>
              <w:t>Report-Export</w:t>
            </w:r>
          </w:p>
        </w:tc>
        <w:tc>
          <w:tcPr>
            <w:tcW w:w="5738" w:type="dxa"/>
            <w:shd w:val="clear" w:color="auto" w:fill="FFFFFF"/>
            <w:tcMar>
              <w:top w:w="90" w:type="dxa"/>
              <w:left w:w="110" w:type="dxa"/>
              <w:bottom w:w="90" w:type="dxa"/>
              <w:right w:w="110" w:type="dxa"/>
            </w:tcMar>
            <w:vAlign w:val="center"/>
          </w:tcPr>
          <w:p w:rsidR="006D4BCD" w:rsidRDefault="00000000" w14:paraId="405B1DC1" w14:textId="77777777">
            <w:r>
              <w:rPr>
                <w:sz w:val="19"/>
                <w:szCs w:val="19"/>
              </w:rPr>
              <w:t>Export von Protokollen und Statistiken als CSV/PDF für interne Audits.</w:t>
            </w:r>
          </w:p>
        </w:tc>
        <w:tc>
          <w:tcPr>
            <w:tcW w:w="1000" w:type="dxa"/>
            <w:shd w:val="clear" w:color="auto" w:fill="B36B00"/>
            <w:tcMar>
              <w:top w:w="90" w:type="dxa"/>
              <w:left w:w="110" w:type="dxa"/>
              <w:bottom w:w="90" w:type="dxa"/>
              <w:right w:w="110" w:type="dxa"/>
            </w:tcMar>
            <w:vAlign w:val="center"/>
          </w:tcPr>
          <w:p w:rsidR="006D4BCD" w:rsidRDefault="00000000" w14:paraId="029143CB" w14:textId="77777777">
            <w:pPr>
              <w:jc w:val="center"/>
            </w:pPr>
            <w:r>
              <w:rPr>
                <w:b/>
                <w:bCs/>
                <w:color w:val="FFFFFF"/>
                <w:sz w:val="18"/>
                <w:szCs w:val="18"/>
              </w:rPr>
              <w:t>SOLL</w:t>
            </w:r>
          </w:p>
        </w:tc>
      </w:tr>
      <w:tr w:rsidR="006D4BCD" w14:paraId="425E63AD"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1E460CBF" w14:textId="77777777">
            <w:r>
              <w:rPr>
                <w:sz w:val="19"/>
                <w:szCs w:val="19"/>
              </w:rPr>
              <w:t>FA-14</w:t>
            </w:r>
          </w:p>
        </w:tc>
        <w:tc>
          <w:tcPr>
            <w:tcW w:w="2200" w:type="dxa"/>
            <w:shd w:val="clear" w:color="auto" w:fill="F4FAF7"/>
            <w:tcMar>
              <w:top w:w="90" w:type="dxa"/>
              <w:left w:w="110" w:type="dxa"/>
              <w:bottom w:w="90" w:type="dxa"/>
              <w:right w:w="110" w:type="dxa"/>
            </w:tcMar>
            <w:vAlign w:val="center"/>
          </w:tcPr>
          <w:p w:rsidR="006D4BCD" w:rsidRDefault="00000000" w14:paraId="0063CF29" w14:textId="77777777">
            <w:r>
              <w:rPr>
                <w:sz w:val="19"/>
                <w:szCs w:val="19"/>
              </w:rPr>
              <w:t>Abteilungsspezifische Regeln</w:t>
            </w:r>
          </w:p>
        </w:tc>
        <w:tc>
          <w:tcPr>
            <w:tcW w:w="5738" w:type="dxa"/>
            <w:shd w:val="clear" w:color="auto" w:fill="F4FAF7"/>
            <w:tcMar>
              <w:top w:w="90" w:type="dxa"/>
              <w:left w:w="110" w:type="dxa"/>
              <w:bottom w:w="90" w:type="dxa"/>
              <w:right w:w="110" w:type="dxa"/>
            </w:tcMar>
            <w:vAlign w:val="center"/>
          </w:tcPr>
          <w:p w:rsidR="006D4BCD" w:rsidRDefault="00000000" w14:paraId="100F0E39" w14:textId="77777777">
            <w:r>
              <w:rPr>
                <w:sz w:val="19"/>
                <w:szCs w:val="19"/>
              </w:rPr>
              <w:t>Hinterlegung unterschiedlicher Fristen/Regeln je Standort bzw. Fachbereich.</w:t>
            </w:r>
          </w:p>
        </w:tc>
        <w:tc>
          <w:tcPr>
            <w:tcW w:w="1000" w:type="dxa"/>
            <w:shd w:val="clear" w:color="auto" w:fill="B36B00"/>
            <w:tcMar>
              <w:top w:w="90" w:type="dxa"/>
              <w:left w:w="110" w:type="dxa"/>
              <w:bottom w:w="90" w:type="dxa"/>
              <w:right w:w="110" w:type="dxa"/>
            </w:tcMar>
            <w:vAlign w:val="center"/>
          </w:tcPr>
          <w:p w:rsidR="006D4BCD" w:rsidRDefault="00000000" w14:paraId="2CA14846" w14:textId="77777777">
            <w:pPr>
              <w:jc w:val="center"/>
            </w:pPr>
            <w:r>
              <w:rPr>
                <w:b/>
                <w:bCs/>
                <w:color w:val="FFFFFF"/>
                <w:sz w:val="18"/>
                <w:szCs w:val="18"/>
              </w:rPr>
              <w:t>SOLL</w:t>
            </w:r>
          </w:p>
        </w:tc>
      </w:tr>
      <w:tr w:rsidR="006D4BCD" w14:paraId="16C2EB6F"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3A22C362" w14:textId="77777777">
            <w:r>
              <w:rPr>
                <w:sz w:val="19"/>
                <w:szCs w:val="19"/>
              </w:rPr>
              <w:t>FA-15</w:t>
            </w:r>
          </w:p>
        </w:tc>
        <w:tc>
          <w:tcPr>
            <w:tcW w:w="2200" w:type="dxa"/>
            <w:shd w:val="clear" w:color="auto" w:fill="FFFFFF"/>
            <w:tcMar>
              <w:top w:w="90" w:type="dxa"/>
              <w:left w:w="110" w:type="dxa"/>
              <w:bottom w:w="90" w:type="dxa"/>
              <w:right w:w="110" w:type="dxa"/>
            </w:tcMar>
            <w:vAlign w:val="center"/>
          </w:tcPr>
          <w:p w:rsidR="006D4BCD" w:rsidRDefault="00000000" w14:paraId="62AE50C7" w14:textId="77777777">
            <w:r>
              <w:rPr>
                <w:sz w:val="19"/>
                <w:szCs w:val="19"/>
              </w:rPr>
              <w:t>Eskalationsmechanismus</w:t>
            </w:r>
          </w:p>
        </w:tc>
        <w:tc>
          <w:tcPr>
            <w:tcW w:w="5738" w:type="dxa"/>
            <w:shd w:val="clear" w:color="auto" w:fill="FFFFFF"/>
            <w:tcMar>
              <w:top w:w="90" w:type="dxa"/>
              <w:left w:w="110" w:type="dxa"/>
              <w:bottom w:w="90" w:type="dxa"/>
              <w:right w:w="110" w:type="dxa"/>
            </w:tcMar>
            <w:vAlign w:val="center"/>
          </w:tcPr>
          <w:p w:rsidR="006D4BCD" w:rsidRDefault="00000000" w14:paraId="545DDBC0" w14:textId="77777777">
            <w:r>
              <w:rPr>
                <w:sz w:val="19"/>
                <w:szCs w:val="19"/>
              </w:rPr>
              <w:t>Automatische Benachrichtigung der IT-Leitung bei ausbleibender Reaktion des Dateieigentümers innerhalb der Widerspruchsfrist.</w:t>
            </w:r>
          </w:p>
        </w:tc>
        <w:tc>
          <w:tcPr>
            <w:tcW w:w="1000" w:type="dxa"/>
            <w:shd w:val="clear" w:color="auto" w:fill="B36B00"/>
            <w:tcMar>
              <w:top w:w="90" w:type="dxa"/>
              <w:left w:w="110" w:type="dxa"/>
              <w:bottom w:w="90" w:type="dxa"/>
              <w:right w:w="110" w:type="dxa"/>
            </w:tcMar>
            <w:vAlign w:val="center"/>
          </w:tcPr>
          <w:p w:rsidR="006D4BCD" w:rsidRDefault="00000000" w14:paraId="2FC43F73" w14:textId="77777777">
            <w:pPr>
              <w:jc w:val="center"/>
            </w:pPr>
            <w:r>
              <w:rPr>
                <w:b/>
                <w:bCs/>
                <w:color w:val="FFFFFF"/>
                <w:sz w:val="18"/>
                <w:szCs w:val="18"/>
              </w:rPr>
              <w:t>SOLL</w:t>
            </w:r>
          </w:p>
        </w:tc>
      </w:tr>
      <w:tr w:rsidR="006D4BCD" w14:paraId="718627BE"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4ECEADD5" w14:textId="77777777">
            <w:r>
              <w:rPr>
                <w:sz w:val="19"/>
                <w:szCs w:val="19"/>
              </w:rPr>
              <w:t>FA-16</w:t>
            </w:r>
          </w:p>
        </w:tc>
        <w:tc>
          <w:tcPr>
            <w:tcW w:w="2200" w:type="dxa"/>
            <w:shd w:val="clear" w:color="auto" w:fill="F4FAF7"/>
            <w:tcMar>
              <w:top w:w="90" w:type="dxa"/>
              <w:left w:w="110" w:type="dxa"/>
              <w:bottom w:w="90" w:type="dxa"/>
              <w:right w:w="110" w:type="dxa"/>
            </w:tcMar>
            <w:vAlign w:val="center"/>
          </w:tcPr>
          <w:p w:rsidR="006D4BCD" w:rsidRDefault="00000000" w14:paraId="69EF9A2B" w14:textId="77777777">
            <w:r>
              <w:rPr>
                <w:sz w:val="19"/>
                <w:szCs w:val="19"/>
              </w:rPr>
              <w:t>Relevanz-Hinweis</w:t>
            </w:r>
          </w:p>
        </w:tc>
        <w:tc>
          <w:tcPr>
            <w:tcW w:w="5738" w:type="dxa"/>
            <w:shd w:val="clear" w:color="auto" w:fill="F4FAF7"/>
            <w:tcMar>
              <w:top w:w="90" w:type="dxa"/>
              <w:left w:w="110" w:type="dxa"/>
              <w:bottom w:w="90" w:type="dxa"/>
              <w:right w:w="110" w:type="dxa"/>
            </w:tcMar>
            <w:vAlign w:val="center"/>
          </w:tcPr>
          <w:p w:rsidR="006D4BCD" w:rsidRDefault="00000000" w14:paraId="27FA6300" w14:textId="77777777">
            <w:r>
              <w:rPr>
                <w:sz w:val="19"/>
                <w:szCs w:val="19"/>
              </w:rPr>
              <w:t>Heuristischer Hinweis als zusätzliche Entscheidungshilfe, ohne automatische Letztentscheidung.</w:t>
            </w:r>
          </w:p>
        </w:tc>
        <w:tc>
          <w:tcPr>
            <w:tcW w:w="1000" w:type="dxa"/>
            <w:shd w:val="clear" w:color="auto" w:fill="2563EB"/>
            <w:tcMar>
              <w:top w:w="90" w:type="dxa"/>
              <w:left w:w="110" w:type="dxa"/>
              <w:bottom w:w="90" w:type="dxa"/>
              <w:right w:w="110" w:type="dxa"/>
            </w:tcMar>
            <w:vAlign w:val="center"/>
          </w:tcPr>
          <w:p w:rsidR="006D4BCD" w:rsidRDefault="00000000" w14:paraId="4BB4C8BF" w14:textId="77777777">
            <w:pPr>
              <w:jc w:val="center"/>
            </w:pPr>
            <w:proofErr w:type="gramStart"/>
            <w:r>
              <w:rPr>
                <w:b/>
                <w:bCs/>
                <w:color w:val="FFFFFF"/>
                <w:sz w:val="18"/>
                <w:szCs w:val="18"/>
              </w:rPr>
              <w:t>KANN</w:t>
            </w:r>
            <w:proofErr w:type="gramEnd"/>
          </w:p>
        </w:tc>
      </w:tr>
      <w:tr w:rsidR="006D4BCD" w14:paraId="64685CC3"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42AF947E" w14:textId="77777777">
            <w:r>
              <w:rPr>
                <w:sz w:val="19"/>
                <w:szCs w:val="19"/>
              </w:rPr>
              <w:t>FA-17</w:t>
            </w:r>
          </w:p>
        </w:tc>
        <w:tc>
          <w:tcPr>
            <w:tcW w:w="2200" w:type="dxa"/>
            <w:shd w:val="clear" w:color="auto" w:fill="FFFFFF"/>
            <w:tcMar>
              <w:top w:w="90" w:type="dxa"/>
              <w:left w:w="110" w:type="dxa"/>
              <w:bottom w:w="90" w:type="dxa"/>
              <w:right w:w="110" w:type="dxa"/>
            </w:tcMar>
            <w:vAlign w:val="center"/>
          </w:tcPr>
          <w:p w:rsidR="006D4BCD" w:rsidRDefault="00000000" w14:paraId="64E071F9" w14:textId="77777777">
            <w:r>
              <w:rPr>
                <w:sz w:val="19"/>
                <w:szCs w:val="19"/>
              </w:rPr>
              <w:t>DMS-Anbindung</w:t>
            </w:r>
          </w:p>
        </w:tc>
        <w:tc>
          <w:tcPr>
            <w:tcW w:w="5738" w:type="dxa"/>
            <w:shd w:val="clear" w:color="auto" w:fill="FFFFFF"/>
            <w:tcMar>
              <w:top w:w="90" w:type="dxa"/>
              <w:left w:w="110" w:type="dxa"/>
              <w:bottom w:w="90" w:type="dxa"/>
              <w:right w:w="110" w:type="dxa"/>
            </w:tcMar>
            <w:vAlign w:val="center"/>
          </w:tcPr>
          <w:p w:rsidR="006D4BCD" w:rsidRDefault="00000000" w14:paraId="1181533F" w14:textId="77777777">
            <w:r>
              <w:rPr>
                <w:sz w:val="19"/>
                <w:szCs w:val="19"/>
              </w:rPr>
              <w:t>Option, statt endgültiger Löschung eine Archivierung im vorhandenen Dokumentenmanagementsystem anzustoßen.</w:t>
            </w:r>
          </w:p>
        </w:tc>
        <w:tc>
          <w:tcPr>
            <w:tcW w:w="1000" w:type="dxa"/>
            <w:shd w:val="clear" w:color="auto" w:fill="2563EB"/>
            <w:tcMar>
              <w:top w:w="90" w:type="dxa"/>
              <w:left w:w="110" w:type="dxa"/>
              <w:bottom w:w="90" w:type="dxa"/>
              <w:right w:w="110" w:type="dxa"/>
            </w:tcMar>
            <w:vAlign w:val="center"/>
          </w:tcPr>
          <w:p w:rsidR="006D4BCD" w:rsidRDefault="00000000" w14:paraId="2963600B" w14:textId="77777777">
            <w:pPr>
              <w:jc w:val="center"/>
            </w:pPr>
            <w:proofErr w:type="gramStart"/>
            <w:r>
              <w:rPr>
                <w:b/>
                <w:bCs/>
                <w:color w:val="FFFFFF"/>
                <w:sz w:val="18"/>
                <w:szCs w:val="18"/>
              </w:rPr>
              <w:t>KANN</w:t>
            </w:r>
            <w:proofErr w:type="gramEnd"/>
          </w:p>
        </w:tc>
      </w:tr>
    </w:tbl>
    <w:p w:rsidR="006D4BCD" w:rsidRDefault="00000000" w14:paraId="12BB8BB8" w14:textId="77777777">
      <w:pPr>
        <w:pStyle w:val="berschrift1"/>
        <w:pBdr>
          <w:bottom w:val="single" w:color="22C55E" w:sz="12" w:space="6"/>
        </w:pBdr>
      </w:pPr>
      <w:bookmarkStart w:name="_Toc234831040" w:id="17"/>
      <w:proofErr w:type="gramStart"/>
      <w:r>
        <w:t>7  Produktdaten</w:t>
      </w:r>
      <w:bookmarkEnd w:id="17"/>
      <w:proofErr w:type="gramEnd"/>
    </w:p>
    <w:p w:rsidR="006D4BCD" w:rsidRDefault="00000000" w14:paraId="3FEBD461" w14:textId="77777777">
      <w:pPr>
        <w:spacing w:after="160" w:line="276" w:lineRule="auto"/>
        <w:jc w:val="both"/>
      </w:pPr>
      <w:r>
        <w:t xml:space="preserve">Das Verfahren verarbeitet ausschließlich die folgenden Datenkategorien. Eine inhaltliche Auswertung von Dateiinhalten findet ausdrücklich nicht statt (Grundsatz der Datenminimierung, Art. 5 Abs. 1 </w:t>
      </w:r>
      <w:proofErr w:type="spellStart"/>
      <w:r>
        <w:t>lit</w:t>
      </w:r>
      <w:proofErr w:type="spellEnd"/>
      <w:r>
        <w:t>. c DSGVO).</w:t>
      </w: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800"/>
        <w:gridCol w:w="6838"/>
      </w:tblGrid>
      <w:tr w:rsidR="006D4BCD" w14:paraId="59711EF5" w14:textId="77777777">
        <w:tblPrEx>
          <w:tblCellMar>
            <w:top w:w="0" w:type="dxa"/>
            <w:bottom w:w="0" w:type="dxa"/>
          </w:tblCellMar>
        </w:tblPrEx>
        <w:trPr>
          <w:tblHeader/>
        </w:trPr>
        <w:tc>
          <w:tcPr>
            <w:tcW w:w="2800" w:type="dxa"/>
            <w:shd w:val="clear" w:color="auto" w:fill="0B4F3A"/>
            <w:tcMar>
              <w:top w:w="90" w:type="dxa"/>
              <w:left w:w="110" w:type="dxa"/>
              <w:bottom w:w="90" w:type="dxa"/>
              <w:right w:w="110" w:type="dxa"/>
            </w:tcMar>
            <w:vAlign w:val="center"/>
          </w:tcPr>
          <w:p w:rsidR="006D4BCD" w:rsidRDefault="00000000" w14:paraId="553F7277" w14:textId="77777777">
            <w:pPr>
              <w:jc w:val="center"/>
            </w:pPr>
            <w:r>
              <w:rPr>
                <w:b/>
                <w:bCs/>
                <w:color w:val="FFFFFF"/>
                <w:sz w:val="19"/>
                <w:szCs w:val="19"/>
              </w:rPr>
              <w:t>Datenkategorie</w:t>
            </w:r>
          </w:p>
        </w:tc>
        <w:tc>
          <w:tcPr>
            <w:tcW w:w="6838" w:type="dxa"/>
            <w:shd w:val="clear" w:color="auto" w:fill="0B4F3A"/>
            <w:tcMar>
              <w:top w:w="90" w:type="dxa"/>
              <w:left w:w="110" w:type="dxa"/>
              <w:bottom w:w="90" w:type="dxa"/>
              <w:right w:w="110" w:type="dxa"/>
            </w:tcMar>
            <w:vAlign w:val="center"/>
          </w:tcPr>
          <w:p w:rsidR="006D4BCD" w:rsidRDefault="00000000" w14:paraId="7E172847" w14:textId="77777777">
            <w:pPr>
              <w:jc w:val="center"/>
            </w:pPr>
            <w:r>
              <w:rPr>
                <w:b/>
                <w:bCs/>
                <w:color w:val="FFFFFF"/>
                <w:sz w:val="19"/>
                <w:szCs w:val="19"/>
              </w:rPr>
              <w:t>Beispiele</w:t>
            </w:r>
          </w:p>
        </w:tc>
      </w:tr>
      <w:tr w:rsidR="006D4BCD" w14:paraId="67573630" w14:textId="77777777">
        <w:tblPrEx>
          <w:tblCellMar>
            <w:top w:w="0" w:type="dxa"/>
            <w:bottom w:w="0" w:type="dxa"/>
          </w:tblCellMar>
        </w:tblPrEx>
        <w:tc>
          <w:tcPr>
            <w:tcW w:w="2800" w:type="dxa"/>
            <w:shd w:val="clear" w:color="auto" w:fill="FFFFFF"/>
            <w:tcMar>
              <w:top w:w="90" w:type="dxa"/>
              <w:left w:w="110" w:type="dxa"/>
              <w:bottom w:w="90" w:type="dxa"/>
              <w:right w:w="110" w:type="dxa"/>
            </w:tcMar>
            <w:vAlign w:val="center"/>
          </w:tcPr>
          <w:p w:rsidR="006D4BCD" w:rsidRDefault="00000000" w14:paraId="63BD7DE2" w14:textId="77777777">
            <w:r>
              <w:rPr>
                <w:sz w:val="19"/>
                <w:szCs w:val="19"/>
              </w:rPr>
              <w:t>Dateimetadaten</w:t>
            </w:r>
          </w:p>
        </w:tc>
        <w:tc>
          <w:tcPr>
            <w:tcW w:w="6838" w:type="dxa"/>
            <w:shd w:val="clear" w:color="auto" w:fill="FFFFFF"/>
            <w:tcMar>
              <w:top w:w="90" w:type="dxa"/>
              <w:left w:w="110" w:type="dxa"/>
              <w:bottom w:w="90" w:type="dxa"/>
              <w:right w:w="110" w:type="dxa"/>
            </w:tcMar>
            <w:vAlign w:val="center"/>
          </w:tcPr>
          <w:p w:rsidR="006D4BCD" w:rsidRDefault="00000000" w14:paraId="779341FB" w14:textId="77777777">
            <w:r>
              <w:rPr>
                <w:sz w:val="19"/>
                <w:szCs w:val="19"/>
              </w:rPr>
              <w:t>Dateipfad, Dateiname, Dateigröße, Erstellungsdatum, letztes Änderungs-/Zugriffsdatum, Eigentümer</w:t>
            </w:r>
          </w:p>
        </w:tc>
      </w:tr>
      <w:tr w:rsidR="006D4BCD" w14:paraId="79AC9611" w14:textId="77777777">
        <w:tblPrEx>
          <w:tblCellMar>
            <w:top w:w="0" w:type="dxa"/>
            <w:bottom w:w="0" w:type="dxa"/>
          </w:tblCellMar>
        </w:tblPrEx>
        <w:tc>
          <w:tcPr>
            <w:tcW w:w="2800" w:type="dxa"/>
            <w:shd w:val="clear" w:color="auto" w:fill="F4FAF7"/>
            <w:tcMar>
              <w:top w:w="90" w:type="dxa"/>
              <w:left w:w="110" w:type="dxa"/>
              <w:bottom w:w="90" w:type="dxa"/>
              <w:right w:w="110" w:type="dxa"/>
            </w:tcMar>
            <w:vAlign w:val="center"/>
          </w:tcPr>
          <w:p w:rsidR="006D4BCD" w:rsidRDefault="00000000" w14:paraId="17C6C0F5" w14:textId="77777777">
            <w:r>
              <w:rPr>
                <w:sz w:val="19"/>
                <w:szCs w:val="19"/>
              </w:rPr>
              <w:t>Konfigurationsdaten</w:t>
            </w:r>
          </w:p>
        </w:tc>
        <w:tc>
          <w:tcPr>
            <w:tcW w:w="6838" w:type="dxa"/>
            <w:shd w:val="clear" w:color="auto" w:fill="F4FAF7"/>
            <w:tcMar>
              <w:top w:w="90" w:type="dxa"/>
              <w:left w:w="110" w:type="dxa"/>
              <w:bottom w:w="90" w:type="dxa"/>
              <w:right w:w="110" w:type="dxa"/>
            </w:tcMar>
            <w:vAlign w:val="center"/>
          </w:tcPr>
          <w:p w:rsidR="006D4BCD" w:rsidRDefault="00000000" w14:paraId="3EE53199" w14:textId="77777777">
            <w:r>
              <w:rPr>
                <w:sz w:val="19"/>
                <w:szCs w:val="19"/>
              </w:rPr>
              <w:t>Altersgrenzen, Ausschlusslisten, Freigabenzuordnung, Benachrichtigungsempfänger</w:t>
            </w:r>
          </w:p>
        </w:tc>
      </w:tr>
      <w:tr w:rsidR="006D4BCD" w14:paraId="3813663F" w14:textId="77777777">
        <w:tblPrEx>
          <w:tblCellMar>
            <w:top w:w="0" w:type="dxa"/>
            <w:bottom w:w="0" w:type="dxa"/>
          </w:tblCellMar>
        </w:tblPrEx>
        <w:tc>
          <w:tcPr>
            <w:tcW w:w="2800" w:type="dxa"/>
            <w:shd w:val="clear" w:color="auto" w:fill="FFFFFF"/>
            <w:tcMar>
              <w:top w:w="90" w:type="dxa"/>
              <w:left w:w="110" w:type="dxa"/>
              <w:bottom w:w="90" w:type="dxa"/>
              <w:right w:w="110" w:type="dxa"/>
            </w:tcMar>
            <w:vAlign w:val="center"/>
          </w:tcPr>
          <w:p w:rsidR="006D4BCD" w:rsidRDefault="00000000" w14:paraId="6D06020F" w14:textId="77777777">
            <w:r>
              <w:rPr>
                <w:sz w:val="19"/>
                <w:szCs w:val="19"/>
              </w:rPr>
              <w:t>Protokolldaten</w:t>
            </w:r>
          </w:p>
        </w:tc>
        <w:tc>
          <w:tcPr>
            <w:tcW w:w="6838" w:type="dxa"/>
            <w:shd w:val="clear" w:color="auto" w:fill="FFFFFF"/>
            <w:tcMar>
              <w:top w:w="90" w:type="dxa"/>
              <w:left w:w="110" w:type="dxa"/>
              <w:bottom w:w="90" w:type="dxa"/>
              <w:right w:w="110" w:type="dxa"/>
            </w:tcMar>
            <w:vAlign w:val="center"/>
          </w:tcPr>
          <w:p w:rsidR="006D4BCD" w:rsidRDefault="00000000" w14:paraId="1A89EB45" w14:textId="77777777">
            <w:r>
              <w:rPr>
                <w:sz w:val="19"/>
                <w:szCs w:val="19"/>
              </w:rPr>
              <w:t>Zeitstempel, ausführender Prozess/Nutzer, angewendete Regel, Ergebnis der Aktion</w:t>
            </w:r>
          </w:p>
        </w:tc>
      </w:tr>
      <w:tr w:rsidR="006D4BCD" w14:paraId="09761A66" w14:textId="77777777">
        <w:tblPrEx>
          <w:tblCellMar>
            <w:top w:w="0" w:type="dxa"/>
            <w:bottom w:w="0" w:type="dxa"/>
          </w:tblCellMar>
        </w:tblPrEx>
        <w:tc>
          <w:tcPr>
            <w:tcW w:w="2800" w:type="dxa"/>
            <w:shd w:val="clear" w:color="auto" w:fill="F4FAF7"/>
            <w:tcMar>
              <w:top w:w="90" w:type="dxa"/>
              <w:left w:w="110" w:type="dxa"/>
              <w:bottom w:w="90" w:type="dxa"/>
              <w:right w:w="110" w:type="dxa"/>
            </w:tcMar>
            <w:vAlign w:val="center"/>
          </w:tcPr>
          <w:p w:rsidR="006D4BCD" w:rsidRDefault="00000000" w14:paraId="5B4650DB" w14:textId="77777777">
            <w:r>
              <w:rPr>
                <w:sz w:val="19"/>
                <w:szCs w:val="19"/>
              </w:rPr>
              <w:t>Benachrichtigungsdaten</w:t>
            </w:r>
          </w:p>
        </w:tc>
        <w:tc>
          <w:tcPr>
            <w:tcW w:w="6838" w:type="dxa"/>
            <w:shd w:val="clear" w:color="auto" w:fill="F4FAF7"/>
            <w:tcMar>
              <w:top w:w="90" w:type="dxa"/>
              <w:left w:w="110" w:type="dxa"/>
              <w:bottom w:w="90" w:type="dxa"/>
              <w:right w:w="110" w:type="dxa"/>
            </w:tcMar>
            <w:vAlign w:val="center"/>
          </w:tcPr>
          <w:p w:rsidR="006D4BCD" w:rsidRDefault="00000000" w14:paraId="3398D6D3" w14:textId="77777777">
            <w:r>
              <w:rPr>
                <w:sz w:val="19"/>
                <w:szCs w:val="19"/>
              </w:rPr>
              <w:t>Empfänger, Versandzeitpunkt, Reaktion (Widerspruch/keine Reaktion)</w:t>
            </w:r>
          </w:p>
        </w:tc>
      </w:tr>
      <w:tr w:rsidR="006D4BCD" w14:paraId="5D1F4006" w14:textId="77777777">
        <w:tblPrEx>
          <w:tblCellMar>
            <w:top w:w="0" w:type="dxa"/>
            <w:bottom w:w="0" w:type="dxa"/>
          </w:tblCellMar>
        </w:tblPrEx>
        <w:tc>
          <w:tcPr>
            <w:tcW w:w="2800" w:type="dxa"/>
            <w:shd w:val="clear" w:color="auto" w:fill="FFFFFF"/>
            <w:tcMar>
              <w:top w:w="90" w:type="dxa"/>
              <w:left w:w="110" w:type="dxa"/>
              <w:bottom w:w="90" w:type="dxa"/>
              <w:right w:w="110" w:type="dxa"/>
            </w:tcMar>
            <w:vAlign w:val="center"/>
          </w:tcPr>
          <w:p w:rsidR="006D4BCD" w:rsidRDefault="00000000" w14:paraId="12DF61F2" w14:textId="77777777">
            <w:r>
              <w:rPr>
                <w:sz w:val="19"/>
                <w:szCs w:val="19"/>
              </w:rPr>
              <w:t>Freigabedaten</w:t>
            </w:r>
          </w:p>
        </w:tc>
        <w:tc>
          <w:tcPr>
            <w:tcW w:w="6838" w:type="dxa"/>
            <w:shd w:val="clear" w:color="auto" w:fill="FFFFFF"/>
            <w:tcMar>
              <w:top w:w="90" w:type="dxa"/>
              <w:left w:w="110" w:type="dxa"/>
              <w:bottom w:w="90" w:type="dxa"/>
              <w:right w:w="110" w:type="dxa"/>
            </w:tcMar>
            <w:vAlign w:val="center"/>
          </w:tcPr>
          <w:p w:rsidR="006D4BCD" w:rsidRDefault="00000000" w14:paraId="1EBD3ECF" w14:textId="77777777">
            <w:r>
              <w:rPr>
                <w:sz w:val="19"/>
                <w:szCs w:val="19"/>
              </w:rPr>
              <w:t>Zeitpunkt und Person der Vier-Augen-Freigabe bei kritischen Vorgängen</w:t>
            </w:r>
          </w:p>
        </w:tc>
      </w:tr>
    </w:tbl>
    <w:p w:rsidR="006D4BCD" w:rsidRDefault="00000000" w14:paraId="12E80232" w14:textId="77777777">
      <w:pPr>
        <w:pStyle w:val="berschrift1"/>
        <w:pBdr>
          <w:bottom w:val="single" w:color="22C55E" w:sz="12" w:space="6"/>
        </w:pBdr>
      </w:pPr>
      <w:bookmarkStart w:name="_Toc234831041" w:id="18"/>
      <w:proofErr w:type="gramStart"/>
      <w:r>
        <w:t>8  Sicherheitsanforderungen</w:t>
      </w:r>
      <w:bookmarkEnd w:id="18"/>
      <w:proofErr w:type="gramEnd"/>
    </w:p>
    <w:p w:rsidR="006D4BCD" w:rsidRDefault="00000000" w14:paraId="69A8EDBC" w14:textId="77777777">
      <w:pPr>
        <w:spacing w:after="160" w:line="276" w:lineRule="auto"/>
        <w:jc w:val="both"/>
      </w:pPr>
      <w:r>
        <w:t>Da ein automatisiertes Löschverfahren potenziell irreversible und weitreichende Auswirkungen haben kann, gelten für dessen Betrieb besonders strenge Sicherheitsanforderungen (SA). Diese bilden einen zentralen Schwerpunkt dieses Projekts.</w:t>
      </w: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00"/>
        <w:gridCol w:w="2300"/>
        <w:gridCol w:w="5638"/>
        <w:gridCol w:w="1000"/>
      </w:tblGrid>
      <w:tr w:rsidR="006D4BCD" w14:paraId="7471DD36" w14:textId="77777777">
        <w:tblPrEx>
          <w:tblCellMar>
            <w:top w:w="0" w:type="dxa"/>
            <w:bottom w:w="0" w:type="dxa"/>
          </w:tblCellMar>
        </w:tblPrEx>
        <w:trPr>
          <w:tblHeader/>
        </w:trPr>
        <w:tc>
          <w:tcPr>
            <w:tcW w:w="700" w:type="dxa"/>
            <w:shd w:val="clear" w:color="auto" w:fill="0B4F3A"/>
            <w:tcMar>
              <w:top w:w="90" w:type="dxa"/>
              <w:left w:w="110" w:type="dxa"/>
              <w:bottom w:w="90" w:type="dxa"/>
              <w:right w:w="110" w:type="dxa"/>
            </w:tcMar>
            <w:vAlign w:val="center"/>
          </w:tcPr>
          <w:p w:rsidR="006D4BCD" w:rsidRDefault="00000000" w14:paraId="10B540A2" w14:textId="77777777">
            <w:pPr>
              <w:jc w:val="center"/>
            </w:pPr>
            <w:r>
              <w:rPr>
                <w:b/>
                <w:bCs/>
                <w:color w:val="FFFFFF"/>
                <w:sz w:val="19"/>
                <w:szCs w:val="19"/>
              </w:rPr>
              <w:t>ID</w:t>
            </w:r>
          </w:p>
        </w:tc>
        <w:tc>
          <w:tcPr>
            <w:tcW w:w="2300" w:type="dxa"/>
            <w:shd w:val="clear" w:color="auto" w:fill="0B4F3A"/>
            <w:tcMar>
              <w:top w:w="90" w:type="dxa"/>
              <w:left w:w="110" w:type="dxa"/>
              <w:bottom w:w="90" w:type="dxa"/>
              <w:right w:w="110" w:type="dxa"/>
            </w:tcMar>
            <w:vAlign w:val="center"/>
          </w:tcPr>
          <w:p w:rsidR="006D4BCD" w:rsidRDefault="00000000" w14:paraId="147D3995" w14:textId="77777777">
            <w:pPr>
              <w:jc w:val="center"/>
            </w:pPr>
            <w:r>
              <w:rPr>
                <w:b/>
                <w:bCs/>
                <w:color w:val="FFFFFF"/>
                <w:sz w:val="19"/>
                <w:szCs w:val="19"/>
              </w:rPr>
              <w:t>Anforderung</w:t>
            </w:r>
          </w:p>
        </w:tc>
        <w:tc>
          <w:tcPr>
            <w:tcW w:w="5638" w:type="dxa"/>
            <w:shd w:val="clear" w:color="auto" w:fill="0B4F3A"/>
            <w:tcMar>
              <w:top w:w="90" w:type="dxa"/>
              <w:left w:w="110" w:type="dxa"/>
              <w:bottom w:w="90" w:type="dxa"/>
              <w:right w:w="110" w:type="dxa"/>
            </w:tcMar>
            <w:vAlign w:val="center"/>
          </w:tcPr>
          <w:p w:rsidR="006D4BCD" w:rsidRDefault="00000000" w14:paraId="2316BB7C" w14:textId="77777777">
            <w:pPr>
              <w:jc w:val="center"/>
            </w:pPr>
            <w:r>
              <w:rPr>
                <w:b/>
                <w:bCs/>
                <w:color w:val="FFFFFF"/>
                <w:sz w:val="19"/>
                <w:szCs w:val="19"/>
              </w:rPr>
              <w:t>Beschreibung</w:t>
            </w:r>
          </w:p>
        </w:tc>
        <w:tc>
          <w:tcPr>
            <w:tcW w:w="1000" w:type="dxa"/>
            <w:shd w:val="clear" w:color="auto" w:fill="0B4F3A"/>
            <w:tcMar>
              <w:top w:w="90" w:type="dxa"/>
              <w:left w:w="110" w:type="dxa"/>
              <w:bottom w:w="90" w:type="dxa"/>
              <w:right w:w="110" w:type="dxa"/>
            </w:tcMar>
            <w:vAlign w:val="center"/>
          </w:tcPr>
          <w:p w:rsidR="006D4BCD" w:rsidRDefault="00000000" w14:paraId="3A2339EC" w14:textId="77777777">
            <w:pPr>
              <w:jc w:val="center"/>
            </w:pPr>
            <w:r>
              <w:rPr>
                <w:b/>
                <w:bCs/>
                <w:color w:val="FFFFFF"/>
                <w:sz w:val="19"/>
                <w:szCs w:val="19"/>
              </w:rPr>
              <w:t>Priorität</w:t>
            </w:r>
          </w:p>
        </w:tc>
      </w:tr>
      <w:tr w:rsidR="006D4BCD" w14:paraId="7CE2A979"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4F404F96" w14:textId="77777777">
            <w:r>
              <w:rPr>
                <w:sz w:val="19"/>
                <w:szCs w:val="19"/>
              </w:rPr>
              <w:t>SA-01</w:t>
            </w:r>
          </w:p>
        </w:tc>
        <w:tc>
          <w:tcPr>
            <w:tcW w:w="2300" w:type="dxa"/>
            <w:shd w:val="clear" w:color="auto" w:fill="FFFFFF"/>
            <w:tcMar>
              <w:top w:w="90" w:type="dxa"/>
              <w:left w:w="110" w:type="dxa"/>
              <w:bottom w:w="90" w:type="dxa"/>
              <w:right w:w="110" w:type="dxa"/>
            </w:tcMar>
            <w:vAlign w:val="center"/>
          </w:tcPr>
          <w:p w:rsidR="006D4BCD" w:rsidRDefault="00000000" w14:paraId="713A07C7" w14:textId="77777777">
            <w:r>
              <w:rPr>
                <w:sz w:val="19"/>
                <w:szCs w:val="19"/>
              </w:rPr>
              <w:t>Rollen- und Rechtekonzept (Least Privilege)</w:t>
            </w:r>
          </w:p>
        </w:tc>
        <w:tc>
          <w:tcPr>
            <w:tcW w:w="5638" w:type="dxa"/>
            <w:shd w:val="clear" w:color="auto" w:fill="FFFFFF"/>
            <w:tcMar>
              <w:top w:w="90" w:type="dxa"/>
              <w:left w:w="110" w:type="dxa"/>
              <w:bottom w:w="90" w:type="dxa"/>
              <w:right w:w="110" w:type="dxa"/>
            </w:tcMar>
            <w:vAlign w:val="center"/>
          </w:tcPr>
          <w:p w:rsidR="006D4BCD" w:rsidRDefault="00000000" w14:paraId="5A4958C6" w14:textId="77777777">
            <w:r>
              <w:rPr>
                <w:sz w:val="19"/>
                <w:szCs w:val="19"/>
              </w:rPr>
              <w:t>Nur ein eng begrenzter Kreis autorisierter Administratoren darf Löschregeln anlegen, ändern oder deaktivieren. Das Werkzeug selbst erhält nur die minimal notwendigen Zugriffsrechte – keine Domain-Admin-Rechte.</w:t>
            </w:r>
          </w:p>
        </w:tc>
        <w:tc>
          <w:tcPr>
            <w:tcW w:w="1000" w:type="dxa"/>
            <w:shd w:val="clear" w:color="auto" w:fill="B00020"/>
            <w:tcMar>
              <w:top w:w="90" w:type="dxa"/>
              <w:left w:w="110" w:type="dxa"/>
              <w:bottom w:w="90" w:type="dxa"/>
              <w:right w:w="110" w:type="dxa"/>
            </w:tcMar>
            <w:vAlign w:val="center"/>
          </w:tcPr>
          <w:p w:rsidR="006D4BCD" w:rsidRDefault="00000000" w14:paraId="4ADF8AF5" w14:textId="77777777">
            <w:pPr>
              <w:jc w:val="center"/>
            </w:pPr>
            <w:proofErr w:type="gramStart"/>
            <w:r>
              <w:rPr>
                <w:b/>
                <w:bCs/>
                <w:color w:val="FFFFFF"/>
                <w:sz w:val="18"/>
                <w:szCs w:val="18"/>
              </w:rPr>
              <w:t>MUSS</w:t>
            </w:r>
            <w:proofErr w:type="gramEnd"/>
          </w:p>
        </w:tc>
      </w:tr>
      <w:tr w:rsidR="006D4BCD" w14:paraId="06BFCBE0"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1E8C8A4F" w14:textId="77777777">
            <w:r>
              <w:rPr>
                <w:sz w:val="19"/>
                <w:szCs w:val="19"/>
              </w:rPr>
              <w:t>SA-02</w:t>
            </w:r>
          </w:p>
        </w:tc>
        <w:tc>
          <w:tcPr>
            <w:tcW w:w="2300" w:type="dxa"/>
            <w:shd w:val="clear" w:color="auto" w:fill="F4FAF7"/>
            <w:tcMar>
              <w:top w:w="90" w:type="dxa"/>
              <w:left w:w="110" w:type="dxa"/>
              <w:bottom w:w="90" w:type="dxa"/>
              <w:right w:w="110" w:type="dxa"/>
            </w:tcMar>
            <w:vAlign w:val="center"/>
          </w:tcPr>
          <w:p w:rsidR="006D4BCD" w:rsidRDefault="00000000" w14:paraId="10A2BC36" w14:textId="77777777">
            <w:r>
              <w:rPr>
                <w:sz w:val="19"/>
                <w:szCs w:val="19"/>
              </w:rPr>
              <w:t>Vier-Augen-Prinzip</w:t>
            </w:r>
          </w:p>
        </w:tc>
        <w:tc>
          <w:tcPr>
            <w:tcW w:w="5638" w:type="dxa"/>
            <w:shd w:val="clear" w:color="auto" w:fill="F4FAF7"/>
            <w:tcMar>
              <w:top w:w="90" w:type="dxa"/>
              <w:left w:w="110" w:type="dxa"/>
              <w:bottom w:w="90" w:type="dxa"/>
              <w:right w:w="110" w:type="dxa"/>
            </w:tcMar>
            <w:vAlign w:val="center"/>
          </w:tcPr>
          <w:p w:rsidR="006D4BCD" w:rsidRDefault="00000000" w14:paraId="4E1B3058" w14:textId="77777777">
            <w:r>
              <w:rPr>
                <w:sz w:val="19"/>
                <w:szCs w:val="19"/>
              </w:rPr>
              <w:t>Löschvorgänge oberhalb eines definierten Schwellenwerts (Dateianzahl/Datenvolumen) erfordern zwingend die Freigabe einer zweiten berechtigten Person.</w:t>
            </w:r>
          </w:p>
        </w:tc>
        <w:tc>
          <w:tcPr>
            <w:tcW w:w="1000" w:type="dxa"/>
            <w:shd w:val="clear" w:color="auto" w:fill="B00020"/>
            <w:tcMar>
              <w:top w:w="90" w:type="dxa"/>
              <w:left w:w="110" w:type="dxa"/>
              <w:bottom w:w="90" w:type="dxa"/>
              <w:right w:w="110" w:type="dxa"/>
            </w:tcMar>
            <w:vAlign w:val="center"/>
          </w:tcPr>
          <w:p w:rsidR="006D4BCD" w:rsidRDefault="00000000" w14:paraId="041A79D0" w14:textId="77777777">
            <w:pPr>
              <w:jc w:val="center"/>
            </w:pPr>
            <w:proofErr w:type="gramStart"/>
            <w:r>
              <w:rPr>
                <w:b/>
                <w:bCs/>
                <w:color w:val="FFFFFF"/>
                <w:sz w:val="18"/>
                <w:szCs w:val="18"/>
              </w:rPr>
              <w:t>MUSS</w:t>
            </w:r>
            <w:proofErr w:type="gramEnd"/>
          </w:p>
        </w:tc>
      </w:tr>
      <w:tr w:rsidR="006D4BCD" w14:paraId="51EC1D76"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06FD0368" w14:textId="77777777">
            <w:r>
              <w:rPr>
                <w:sz w:val="19"/>
                <w:szCs w:val="19"/>
              </w:rPr>
              <w:t>SA-03</w:t>
            </w:r>
          </w:p>
        </w:tc>
        <w:tc>
          <w:tcPr>
            <w:tcW w:w="2300" w:type="dxa"/>
            <w:shd w:val="clear" w:color="auto" w:fill="FFFFFF"/>
            <w:tcMar>
              <w:top w:w="90" w:type="dxa"/>
              <w:left w:w="110" w:type="dxa"/>
              <w:bottom w:w="90" w:type="dxa"/>
              <w:right w:w="110" w:type="dxa"/>
            </w:tcMar>
            <w:vAlign w:val="center"/>
          </w:tcPr>
          <w:p w:rsidR="006D4BCD" w:rsidRDefault="00000000" w14:paraId="337854A5" w14:textId="77777777">
            <w:r>
              <w:rPr>
                <w:sz w:val="19"/>
                <w:szCs w:val="19"/>
              </w:rPr>
              <w:t>Quarantäne-Prinzip</w:t>
            </w:r>
          </w:p>
        </w:tc>
        <w:tc>
          <w:tcPr>
            <w:tcW w:w="5638" w:type="dxa"/>
            <w:shd w:val="clear" w:color="auto" w:fill="FFFFFF"/>
            <w:tcMar>
              <w:top w:w="90" w:type="dxa"/>
              <w:left w:w="110" w:type="dxa"/>
              <w:bottom w:w="90" w:type="dxa"/>
              <w:right w:w="110" w:type="dxa"/>
            </w:tcMar>
            <w:vAlign w:val="center"/>
          </w:tcPr>
          <w:p w:rsidR="006D4BCD" w:rsidRDefault="00000000" w14:paraId="2A5409B2" w14:textId="77777777">
            <w:r>
              <w:rPr>
                <w:sz w:val="19"/>
                <w:szCs w:val="19"/>
              </w:rPr>
              <w:t>Keine Datei wird sofort endgültig gelöscht. Es existiert stets ein konfigurierbarer Wiederherstellungszeitraum, bevor eine Löschung unwiderruflich wird.</w:t>
            </w:r>
          </w:p>
        </w:tc>
        <w:tc>
          <w:tcPr>
            <w:tcW w:w="1000" w:type="dxa"/>
            <w:shd w:val="clear" w:color="auto" w:fill="B00020"/>
            <w:tcMar>
              <w:top w:w="90" w:type="dxa"/>
              <w:left w:w="110" w:type="dxa"/>
              <w:bottom w:w="90" w:type="dxa"/>
              <w:right w:w="110" w:type="dxa"/>
            </w:tcMar>
            <w:vAlign w:val="center"/>
          </w:tcPr>
          <w:p w:rsidR="006D4BCD" w:rsidRDefault="00000000" w14:paraId="7504BDA3" w14:textId="77777777">
            <w:pPr>
              <w:jc w:val="center"/>
            </w:pPr>
            <w:proofErr w:type="gramStart"/>
            <w:r>
              <w:rPr>
                <w:b/>
                <w:bCs/>
                <w:color w:val="FFFFFF"/>
                <w:sz w:val="18"/>
                <w:szCs w:val="18"/>
              </w:rPr>
              <w:t>MUSS</w:t>
            </w:r>
            <w:proofErr w:type="gramEnd"/>
          </w:p>
        </w:tc>
      </w:tr>
      <w:tr w:rsidR="006D4BCD" w14:paraId="194AB2A4"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6A330C75" w14:textId="77777777">
            <w:r>
              <w:rPr>
                <w:sz w:val="19"/>
                <w:szCs w:val="19"/>
              </w:rPr>
              <w:t>SA-04</w:t>
            </w:r>
          </w:p>
        </w:tc>
        <w:tc>
          <w:tcPr>
            <w:tcW w:w="2300" w:type="dxa"/>
            <w:shd w:val="clear" w:color="auto" w:fill="F4FAF7"/>
            <w:tcMar>
              <w:top w:w="90" w:type="dxa"/>
              <w:left w:w="110" w:type="dxa"/>
              <w:bottom w:w="90" w:type="dxa"/>
              <w:right w:w="110" w:type="dxa"/>
            </w:tcMar>
            <w:vAlign w:val="center"/>
          </w:tcPr>
          <w:p w:rsidR="006D4BCD" w:rsidRDefault="00000000" w14:paraId="4371E77B" w14:textId="77777777">
            <w:r>
              <w:rPr>
                <w:sz w:val="19"/>
                <w:szCs w:val="19"/>
              </w:rPr>
              <w:t>Revisionssichere Protokollierung</w:t>
            </w:r>
          </w:p>
        </w:tc>
        <w:tc>
          <w:tcPr>
            <w:tcW w:w="5638" w:type="dxa"/>
            <w:shd w:val="clear" w:color="auto" w:fill="F4FAF7"/>
            <w:tcMar>
              <w:top w:w="90" w:type="dxa"/>
              <w:left w:w="110" w:type="dxa"/>
              <w:bottom w:w="90" w:type="dxa"/>
              <w:right w:w="110" w:type="dxa"/>
            </w:tcMar>
            <w:vAlign w:val="center"/>
          </w:tcPr>
          <w:p w:rsidR="006D4BCD" w:rsidRDefault="00000000" w14:paraId="03CA20A5" w14:textId="77777777">
            <w:r>
              <w:rPr>
                <w:sz w:val="19"/>
                <w:szCs w:val="19"/>
              </w:rPr>
              <w:t>Protokolleinträge sind vor nachträglicher Veränderung geschützt (z. B. Append-Only-Speicherung oder Signierung) und getrennt von den verwalteten Nutzdaten abgelegt.</w:t>
            </w:r>
          </w:p>
        </w:tc>
        <w:tc>
          <w:tcPr>
            <w:tcW w:w="1000" w:type="dxa"/>
            <w:shd w:val="clear" w:color="auto" w:fill="B00020"/>
            <w:tcMar>
              <w:top w:w="90" w:type="dxa"/>
              <w:left w:w="110" w:type="dxa"/>
              <w:bottom w:w="90" w:type="dxa"/>
              <w:right w:w="110" w:type="dxa"/>
            </w:tcMar>
            <w:vAlign w:val="center"/>
          </w:tcPr>
          <w:p w:rsidR="006D4BCD" w:rsidRDefault="00000000" w14:paraId="7C530DF0" w14:textId="77777777">
            <w:pPr>
              <w:jc w:val="center"/>
            </w:pPr>
            <w:proofErr w:type="gramStart"/>
            <w:r>
              <w:rPr>
                <w:b/>
                <w:bCs/>
                <w:color w:val="FFFFFF"/>
                <w:sz w:val="18"/>
                <w:szCs w:val="18"/>
              </w:rPr>
              <w:t>MUSS</w:t>
            </w:r>
            <w:proofErr w:type="gramEnd"/>
          </w:p>
        </w:tc>
      </w:tr>
      <w:tr w:rsidR="006D4BCD" w14:paraId="6B9F6025"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61B3FA32" w14:textId="77777777">
            <w:r>
              <w:rPr>
                <w:sz w:val="19"/>
                <w:szCs w:val="19"/>
              </w:rPr>
              <w:t>SA-05</w:t>
            </w:r>
          </w:p>
        </w:tc>
        <w:tc>
          <w:tcPr>
            <w:tcW w:w="2300" w:type="dxa"/>
            <w:shd w:val="clear" w:color="auto" w:fill="FFFFFF"/>
            <w:tcMar>
              <w:top w:w="90" w:type="dxa"/>
              <w:left w:w="110" w:type="dxa"/>
              <w:bottom w:w="90" w:type="dxa"/>
              <w:right w:w="110" w:type="dxa"/>
            </w:tcMar>
            <w:vAlign w:val="center"/>
          </w:tcPr>
          <w:p w:rsidR="006D4BCD" w:rsidRDefault="00000000" w14:paraId="509227FB" w14:textId="77777777">
            <w:r>
              <w:rPr>
                <w:sz w:val="19"/>
                <w:szCs w:val="19"/>
              </w:rPr>
              <w:t>Verschlüsselung</w:t>
            </w:r>
          </w:p>
        </w:tc>
        <w:tc>
          <w:tcPr>
            <w:tcW w:w="5638" w:type="dxa"/>
            <w:shd w:val="clear" w:color="auto" w:fill="FFFFFF"/>
            <w:tcMar>
              <w:top w:w="90" w:type="dxa"/>
              <w:left w:w="110" w:type="dxa"/>
              <w:bottom w:w="90" w:type="dxa"/>
              <w:right w:w="110" w:type="dxa"/>
            </w:tcMar>
            <w:vAlign w:val="center"/>
          </w:tcPr>
          <w:p w:rsidR="006D4BCD" w:rsidRDefault="00000000" w14:paraId="12149D88" w14:textId="77777777">
            <w:r>
              <w:rPr>
                <w:sz w:val="19"/>
                <w:szCs w:val="19"/>
              </w:rPr>
              <w:t>Protokoll- und Konfigurationsdaten werden bei Übertragung und Speicherung verschlüsselt.</w:t>
            </w:r>
          </w:p>
        </w:tc>
        <w:tc>
          <w:tcPr>
            <w:tcW w:w="1000" w:type="dxa"/>
            <w:shd w:val="clear" w:color="auto" w:fill="B00020"/>
            <w:tcMar>
              <w:top w:w="90" w:type="dxa"/>
              <w:left w:w="110" w:type="dxa"/>
              <w:bottom w:w="90" w:type="dxa"/>
              <w:right w:w="110" w:type="dxa"/>
            </w:tcMar>
            <w:vAlign w:val="center"/>
          </w:tcPr>
          <w:p w:rsidR="006D4BCD" w:rsidRDefault="00000000" w14:paraId="3BEC199D" w14:textId="77777777">
            <w:pPr>
              <w:jc w:val="center"/>
            </w:pPr>
            <w:proofErr w:type="gramStart"/>
            <w:r>
              <w:rPr>
                <w:b/>
                <w:bCs/>
                <w:color w:val="FFFFFF"/>
                <w:sz w:val="18"/>
                <w:szCs w:val="18"/>
              </w:rPr>
              <w:t>MUSS</w:t>
            </w:r>
            <w:proofErr w:type="gramEnd"/>
          </w:p>
        </w:tc>
      </w:tr>
      <w:tr w:rsidR="006D4BCD" w14:paraId="14FA8A55"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5C38498D" w14:textId="77777777">
            <w:r>
              <w:rPr>
                <w:sz w:val="19"/>
                <w:szCs w:val="19"/>
              </w:rPr>
              <w:t>SA-06</w:t>
            </w:r>
          </w:p>
        </w:tc>
        <w:tc>
          <w:tcPr>
            <w:tcW w:w="2300" w:type="dxa"/>
            <w:shd w:val="clear" w:color="auto" w:fill="F4FAF7"/>
            <w:tcMar>
              <w:top w:w="90" w:type="dxa"/>
              <w:left w:w="110" w:type="dxa"/>
              <w:bottom w:w="90" w:type="dxa"/>
              <w:right w:w="110" w:type="dxa"/>
            </w:tcMar>
            <w:vAlign w:val="center"/>
          </w:tcPr>
          <w:p w:rsidR="006D4BCD" w:rsidRDefault="00000000" w14:paraId="766A8574" w14:textId="77777777">
            <w:r>
              <w:rPr>
                <w:sz w:val="19"/>
                <w:szCs w:val="19"/>
              </w:rPr>
              <w:t>Schutz vor Fehlkonfiguration</w:t>
            </w:r>
          </w:p>
        </w:tc>
        <w:tc>
          <w:tcPr>
            <w:tcW w:w="5638" w:type="dxa"/>
            <w:shd w:val="clear" w:color="auto" w:fill="F4FAF7"/>
            <w:tcMar>
              <w:top w:w="90" w:type="dxa"/>
              <w:left w:w="110" w:type="dxa"/>
              <w:bottom w:w="90" w:type="dxa"/>
              <w:right w:w="110" w:type="dxa"/>
            </w:tcMar>
            <w:vAlign w:val="center"/>
          </w:tcPr>
          <w:p w:rsidR="006D4BCD" w:rsidRDefault="00000000" w14:paraId="6F8EAE2C" w14:textId="77777777">
            <w:r>
              <w:rPr>
                <w:sz w:val="19"/>
                <w:szCs w:val="19"/>
              </w:rPr>
              <w:t>Vor erstmaliger produktiver Aktivierung einer Regel ist ein Simulationslauf verpflichtend. Eine Plausibilitätsprüfung verhindert Löschläufe, die einen unplausibel hohen Anteil einer Freigabe betreffen würden.</w:t>
            </w:r>
          </w:p>
        </w:tc>
        <w:tc>
          <w:tcPr>
            <w:tcW w:w="1000" w:type="dxa"/>
            <w:shd w:val="clear" w:color="auto" w:fill="B00020"/>
            <w:tcMar>
              <w:top w:w="90" w:type="dxa"/>
              <w:left w:w="110" w:type="dxa"/>
              <w:bottom w:w="90" w:type="dxa"/>
              <w:right w:w="110" w:type="dxa"/>
            </w:tcMar>
            <w:vAlign w:val="center"/>
          </w:tcPr>
          <w:p w:rsidR="006D4BCD" w:rsidRDefault="00000000" w14:paraId="4FBCB1B7" w14:textId="77777777">
            <w:pPr>
              <w:jc w:val="center"/>
            </w:pPr>
            <w:proofErr w:type="gramStart"/>
            <w:r>
              <w:rPr>
                <w:b/>
                <w:bCs/>
                <w:color w:val="FFFFFF"/>
                <w:sz w:val="18"/>
                <w:szCs w:val="18"/>
              </w:rPr>
              <w:t>MUSS</w:t>
            </w:r>
            <w:proofErr w:type="gramEnd"/>
          </w:p>
        </w:tc>
      </w:tr>
      <w:tr w:rsidR="006D4BCD" w14:paraId="51533325"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6A9991FA" w14:textId="77777777">
            <w:r>
              <w:rPr>
                <w:sz w:val="19"/>
                <w:szCs w:val="19"/>
              </w:rPr>
              <w:t>SA-07</w:t>
            </w:r>
          </w:p>
        </w:tc>
        <w:tc>
          <w:tcPr>
            <w:tcW w:w="2300" w:type="dxa"/>
            <w:shd w:val="clear" w:color="auto" w:fill="FFFFFF"/>
            <w:tcMar>
              <w:top w:w="90" w:type="dxa"/>
              <w:left w:w="110" w:type="dxa"/>
              <w:bottom w:w="90" w:type="dxa"/>
              <w:right w:w="110" w:type="dxa"/>
            </w:tcMar>
            <w:vAlign w:val="center"/>
          </w:tcPr>
          <w:p w:rsidR="006D4BCD" w:rsidRDefault="00000000" w14:paraId="20821F61" w14:textId="77777777">
            <w:r>
              <w:rPr>
                <w:sz w:val="19"/>
                <w:szCs w:val="19"/>
              </w:rPr>
              <w:t>Schutz vor Missbrauch und Sabotage</w:t>
            </w:r>
          </w:p>
        </w:tc>
        <w:tc>
          <w:tcPr>
            <w:tcW w:w="5638" w:type="dxa"/>
            <w:shd w:val="clear" w:color="auto" w:fill="FFFFFF"/>
            <w:tcMar>
              <w:top w:w="90" w:type="dxa"/>
              <w:left w:w="110" w:type="dxa"/>
              <w:bottom w:w="90" w:type="dxa"/>
              <w:right w:w="110" w:type="dxa"/>
            </w:tcMar>
            <w:vAlign w:val="center"/>
          </w:tcPr>
          <w:p w:rsidR="006D4BCD" w:rsidRDefault="00000000" w14:paraId="3AFA93DF" w14:textId="77777777">
            <w:r>
              <w:rPr>
                <w:sz w:val="19"/>
                <w:szCs w:val="19"/>
              </w:rPr>
              <w:t>Ungewöhnlich hohe Löschvolumina lösen automatisch einen Alarm bei der IT-Sicherheit aus, um Innentäter- oder Schadsoftware-Szenarien frühzeitig zu erkennen.</w:t>
            </w:r>
          </w:p>
        </w:tc>
        <w:tc>
          <w:tcPr>
            <w:tcW w:w="1000" w:type="dxa"/>
            <w:shd w:val="clear" w:color="auto" w:fill="B00020"/>
            <w:tcMar>
              <w:top w:w="90" w:type="dxa"/>
              <w:left w:w="110" w:type="dxa"/>
              <w:bottom w:w="90" w:type="dxa"/>
              <w:right w:w="110" w:type="dxa"/>
            </w:tcMar>
            <w:vAlign w:val="center"/>
          </w:tcPr>
          <w:p w:rsidR="006D4BCD" w:rsidRDefault="00000000" w14:paraId="3A079E5D" w14:textId="77777777">
            <w:pPr>
              <w:jc w:val="center"/>
            </w:pPr>
            <w:proofErr w:type="gramStart"/>
            <w:r>
              <w:rPr>
                <w:b/>
                <w:bCs/>
                <w:color w:val="FFFFFF"/>
                <w:sz w:val="18"/>
                <w:szCs w:val="18"/>
              </w:rPr>
              <w:t>MUSS</w:t>
            </w:r>
            <w:proofErr w:type="gramEnd"/>
          </w:p>
        </w:tc>
      </w:tr>
      <w:tr w:rsidR="006D4BCD" w14:paraId="07DEE033"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7FDDF8B7" w14:textId="77777777">
            <w:r>
              <w:rPr>
                <w:sz w:val="19"/>
                <w:szCs w:val="19"/>
              </w:rPr>
              <w:t>SA-08</w:t>
            </w:r>
          </w:p>
        </w:tc>
        <w:tc>
          <w:tcPr>
            <w:tcW w:w="2300" w:type="dxa"/>
            <w:shd w:val="clear" w:color="auto" w:fill="F4FAF7"/>
            <w:tcMar>
              <w:top w:w="90" w:type="dxa"/>
              <w:left w:w="110" w:type="dxa"/>
              <w:bottom w:w="90" w:type="dxa"/>
              <w:right w:w="110" w:type="dxa"/>
            </w:tcMar>
            <w:vAlign w:val="center"/>
          </w:tcPr>
          <w:p w:rsidR="006D4BCD" w:rsidRDefault="00000000" w14:paraId="019B825D" w14:textId="77777777">
            <w:r>
              <w:rPr>
                <w:sz w:val="19"/>
                <w:szCs w:val="19"/>
              </w:rPr>
              <w:t>Backup-Abhängigkeit</w:t>
            </w:r>
          </w:p>
        </w:tc>
        <w:tc>
          <w:tcPr>
            <w:tcW w:w="5638" w:type="dxa"/>
            <w:shd w:val="clear" w:color="auto" w:fill="F4FAF7"/>
            <w:tcMar>
              <w:top w:w="90" w:type="dxa"/>
              <w:left w:w="110" w:type="dxa"/>
              <w:bottom w:w="90" w:type="dxa"/>
              <w:right w:w="110" w:type="dxa"/>
            </w:tcMar>
            <w:vAlign w:val="center"/>
          </w:tcPr>
          <w:p w:rsidR="006D4BCD" w:rsidRDefault="00000000" w14:paraId="45E4E341" w14:textId="77777777">
            <w:r>
              <w:rPr>
                <w:sz w:val="19"/>
                <w:szCs w:val="19"/>
              </w:rPr>
              <w:t>Eine endgültige Löschung darf erst erfolgen, wenn ein aktuelles, verifiziert erfolgreiches Backup der betroffenen Daten vorliegt.</w:t>
            </w:r>
          </w:p>
        </w:tc>
        <w:tc>
          <w:tcPr>
            <w:tcW w:w="1000" w:type="dxa"/>
            <w:shd w:val="clear" w:color="auto" w:fill="B00020"/>
            <w:tcMar>
              <w:top w:w="90" w:type="dxa"/>
              <w:left w:w="110" w:type="dxa"/>
              <w:bottom w:w="90" w:type="dxa"/>
              <w:right w:w="110" w:type="dxa"/>
            </w:tcMar>
            <w:vAlign w:val="center"/>
          </w:tcPr>
          <w:p w:rsidR="006D4BCD" w:rsidRDefault="00000000" w14:paraId="78EF1AAA" w14:textId="77777777">
            <w:pPr>
              <w:jc w:val="center"/>
            </w:pPr>
            <w:proofErr w:type="gramStart"/>
            <w:r>
              <w:rPr>
                <w:b/>
                <w:bCs/>
                <w:color w:val="FFFFFF"/>
                <w:sz w:val="18"/>
                <w:szCs w:val="18"/>
              </w:rPr>
              <w:t>MUSS</w:t>
            </w:r>
            <w:proofErr w:type="gramEnd"/>
          </w:p>
        </w:tc>
      </w:tr>
      <w:tr w:rsidR="006D4BCD" w14:paraId="59C3B62D"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0C4BC27F" w14:textId="77777777">
            <w:r>
              <w:rPr>
                <w:sz w:val="19"/>
                <w:szCs w:val="19"/>
              </w:rPr>
              <w:t>SA-09</w:t>
            </w:r>
          </w:p>
        </w:tc>
        <w:tc>
          <w:tcPr>
            <w:tcW w:w="2300" w:type="dxa"/>
            <w:shd w:val="clear" w:color="auto" w:fill="FFFFFF"/>
            <w:tcMar>
              <w:top w:w="90" w:type="dxa"/>
              <w:left w:w="110" w:type="dxa"/>
              <w:bottom w:w="90" w:type="dxa"/>
              <w:right w:w="110" w:type="dxa"/>
            </w:tcMar>
            <w:vAlign w:val="center"/>
          </w:tcPr>
          <w:p w:rsidR="006D4BCD" w:rsidRDefault="00000000" w14:paraId="51713DEE" w14:textId="77777777">
            <w:r>
              <w:rPr>
                <w:sz w:val="19"/>
                <w:szCs w:val="19"/>
              </w:rPr>
              <w:t>Starke Authentifizierung</w:t>
            </w:r>
          </w:p>
        </w:tc>
        <w:tc>
          <w:tcPr>
            <w:tcW w:w="5638" w:type="dxa"/>
            <w:shd w:val="clear" w:color="auto" w:fill="FFFFFF"/>
            <w:tcMar>
              <w:top w:w="90" w:type="dxa"/>
              <w:left w:w="110" w:type="dxa"/>
              <w:bottom w:w="90" w:type="dxa"/>
              <w:right w:w="110" w:type="dxa"/>
            </w:tcMar>
            <w:vAlign w:val="center"/>
          </w:tcPr>
          <w:p w:rsidR="006D4BCD" w:rsidRDefault="00000000" w14:paraId="0061AB5B" w14:textId="77777777">
            <w:r>
              <w:rPr>
                <w:sz w:val="19"/>
                <w:szCs w:val="19"/>
              </w:rPr>
              <w:t>Administrativer Zugriff auf Konfiguration und Regelverwaltung ist ausschließlich über Mehr-Faktor-Authentifizierung (MFA) möglich.</w:t>
            </w:r>
          </w:p>
        </w:tc>
        <w:tc>
          <w:tcPr>
            <w:tcW w:w="1000" w:type="dxa"/>
            <w:shd w:val="clear" w:color="auto" w:fill="B00020"/>
            <w:tcMar>
              <w:top w:w="90" w:type="dxa"/>
              <w:left w:w="110" w:type="dxa"/>
              <w:bottom w:w="90" w:type="dxa"/>
              <w:right w:w="110" w:type="dxa"/>
            </w:tcMar>
            <w:vAlign w:val="center"/>
          </w:tcPr>
          <w:p w:rsidR="006D4BCD" w:rsidRDefault="00000000" w14:paraId="3DF77802" w14:textId="77777777">
            <w:pPr>
              <w:jc w:val="center"/>
            </w:pPr>
            <w:proofErr w:type="gramStart"/>
            <w:r>
              <w:rPr>
                <w:b/>
                <w:bCs/>
                <w:color w:val="FFFFFF"/>
                <w:sz w:val="18"/>
                <w:szCs w:val="18"/>
              </w:rPr>
              <w:t>MUSS</w:t>
            </w:r>
            <w:proofErr w:type="gramEnd"/>
          </w:p>
        </w:tc>
      </w:tr>
      <w:tr w:rsidR="006D4BCD" w14:paraId="5AF81E91"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4430AF38" w14:textId="77777777">
            <w:r>
              <w:rPr>
                <w:sz w:val="19"/>
                <w:szCs w:val="19"/>
              </w:rPr>
              <w:t>SA-10</w:t>
            </w:r>
          </w:p>
        </w:tc>
        <w:tc>
          <w:tcPr>
            <w:tcW w:w="2300" w:type="dxa"/>
            <w:shd w:val="clear" w:color="auto" w:fill="F4FAF7"/>
            <w:tcMar>
              <w:top w:w="90" w:type="dxa"/>
              <w:left w:w="110" w:type="dxa"/>
              <w:bottom w:w="90" w:type="dxa"/>
              <w:right w:w="110" w:type="dxa"/>
            </w:tcMar>
            <w:vAlign w:val="center"/>
          </w:tcPr>
          <w:p w:rsidR="006D4BCD" w:rsidRDefault="00000000" w14:paraId="1ABECD24" w14:textId="77777777">
            <w:r>
              <w:rPr>
                <w:sz w:val="19"/>
                <w:szCs w:val="19"/>
              </w:rPr>
              <w:t>Sichere Software-Herkunft</w:t>
            </w:r>
          </w:p>
        </w:tc>
        <w:tc>
          <w:tcPr>
            <w:tcW w:w="5638" w:type="dxa"/>
            <w:shd w:val="clear" w:color="auto" w:fill="F4FAF7"/>
            <w:tcMar>
              <w:top w:w="90" w:type="dxa"/>
              <w:left w:w="110" w:type="dxa"/>
              <w:bottom w:w="90" w:type="dxa"/>
              <w:right w:w="110" w:type="dxa"/>
            </w:tcMar>
            <w:vAlign w:val="center"/>
          </w:tcPr>
          <w:p w:rsidR="006D4BCD" w:rsidRDefault="00000000" w14:paraId="24D090BB" w14:textId="77777777">
            <w:r>
              <w:rPr>
                <w:sz w:val="19"/>
                <w:szCs w:val="19"/>
              </w:rPr>
              <w:t>Einsatz ausschließlich signierter, aus vertrauenswürdiger Quelle bezogener und regelmäßig aktualisierter Software-Komponenten.</w:t>
            </w:r>
          </w:p>
        </w:tc>
        <w:tc>
          <w:tcPr>
            <w:tcW w:w="1000" w:type="dxa"/>
            <w:shd w:val="clear" w:color="auto" w:fill="B36B00"/>
            <w:tcMar>
              <w:top w:w="90" w:type="dxa"/>
              <w:left w:w="110" w:type="dxa"/>
              <w:bottom w:w="90" w:type="dxa"/>
              <w:right w:w="110" w:type="dxa"/>
            </w:tcMar>
            <w:vAlign w:val="center"/>
          </w:tcPr>
          <w:p w:rsidR="006D4BCD" w:rsidRDefault="00000000" w14:paraId="704D27AE" w14:textId="77777777">
            <w:pPr>
              <w:jc w:val="center"/>
            </w:pPr>
            <w:r>
              <w:rPr>
                <w:b/>
                <w:bCs/>
                <w:color w:val="FFFFFF"/>
                <w:sz w:val="18"/>
                <w:szCs w:val="18"/>
              </w:rPr>
              <w:t>SOLL</w:t>
            </w:r>
          </w:p>
        </w:tc>
      </w:tr>
      <w:tr w:rsidR="006D4BCD" w14:paraId="7119046B"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7BB9914A" w14:textId="77777777">
            <w:r>
              <w:rPr>
                <w:sz w:val="19"/>
                <w:szCs w:val="19"/>
              </w:rPr>
              <w:t>SA-11</w:t>
            </w:r>
          </w:p>
        </w:tc>
        <w:tc>
          <w:tcPr>
            <w:tcW w:w="2300" w:type="dxa"/>
            <w:shd w:val="clear" w:color="auto" w:fill="FFFFFF"/>
            <w:tcMar>
              <w:top w:w="90" w:type="dxa"/>
              <w:left w:w="110" w:type="dxa"/>
              <w:bottom w:w="90" w:type="dxa"/>
              <w:right w:w="110" w:type="dxa"/>
            </w:tcMar>
            <w:vAlign w:val="center"/>
          </w:tcPr>
          <w:p w:rsidR="006D4BCD" w:rsidRDefault="00000000" w14:paraId="1907C450" w14:textId="77777777">
            <w:r>
              <w:rPr>
                <w:sz w:val="19"/>
                <w:szCs w:val="19"/>
              </w:rPr>
              <w:t>Rollback-Fähigkeit</w:t>
            </w:r>
          </w:p>
        </w:tc>
        <w:tc>
          <w:tcPr>
            <w:tcW w:w="5638" w:type="dxa"/>
            <w:shd w:val="clear" w:color="auto" w:fill="FFFFFF"/>
            <w:tcMar>
              <w:top w:w="90" w:type="dxa"/>
              <w:left w:w="110" w:type="dxa"/>
              <w:bottom w:w="90" w:type="dxa"/>
              <w:right w:w="110" w:type="dxa"/>
            </w:tcMar>
            <w:vAlign w:val="center"/>
          </w:tcPr>
          <w:p w:rsidR="006D4BCD" w:rsidRDefault="00000000" w14:paraId="5A02F16D" w14:textId="77777777">
            <w:r>
              <w:rPr>
                <w:sz w:val="19"/>
                <w:szCs w:val="19"/>
              </w:rPr>
              <w:t>Im Fehlerfall muss ein bereits begonnener Lauf sicher abgebrochen und rückgängig gemacht werden können.</w:t>
            </w:r>
          </w:p>
        </w:tc>
        <w:tc>
          <w:tcPr>
            <w:tcW w:w="1000" w:type="dxa"/>
            <w:shd w:val="clear" w:color="auto" w:fill="B36B00"/>
            <w:tcMar>
              <w:top w:w="90" w:type="dxa"/>
              <w:left w:w="110" w:type="dxa"/>
              <w:bottom w:w="90" w:type="dxa"/>
              <w:right w:w="110" w:type="dxa"/>
            </w:tcMar>
            <w:vAlign w:val="center"/>
          </w:tcPr>
          <w:p w:rsidR="006D4BCD" w:rsidRDefault="00000000" w14:paraId="3DF4BD90" w14:textId="77777777">
            <w:pPr>
              <w:jc w:val="center"/>
            </w:pPr>
            <w:r>
              <w:rPr>
                <w:b/>
                <w:bCs/>
                <w:color w:val="FFFFFF"/>
                <w:sz w:val="18"/>
                <w:szCs w:val="18"/>
              </w:rPr>
              <w:t>SOLL</w:t>
            </w:r>
          </w:p>
        </w:tc>
      </w:tr>
      <w:tr w:rsidR="006D4BCD" w14:paraId="6E3BBCF6"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67CB652B" w14:textId="77777777">
            <w:r>
              <w:rPr>
                <w:sz w:val="19"/>
                <w:szCs w:val="19"/>
              </w:rPr>
              <w:t>SA-12</w:t>
            </w:r>
          </w:p>
        </w:tc>
        <w:tc>
          <w:tcPr>
            <w:tcW w:w="2300" w:type="dxa"/>
            <w:shd w:val="clear" w:color="auto" w:fill="F4FAF7"/>
            <w:tcMar>
              <w:top w:w="90" w:type="dxa"/>
              <w:left w:w="110" w:type="dxa"/>
              <w:bottom w:w="90" w:type="dxa"/>
              <w:right w:w="110" w:type="dxa"/>
            </w:tcMar>
            <w:vAlign w:val="center"/>
          </w:tcPr>
          <w:p w:rsidR="006D4BCD" w:rsidRDefault="00000000" w14:paraId="00F51CD5" w14:textId="77777777">
            <w:r>
              <w:rPr>
                <w:sz w:val="19"/>
                <w:szCs w:val="19"/>
              </w:rPr>
              <w:t>Netzwerk- und Rechtesegmentierung</w:t>
            </w:r>
          </w:p>
        </w:tc>
        <w:tc>
          <w:tcPr>
            <w:tcW w:w="5638" w:type="dxa"/>
            <w:shd w:val="clear" w:color="auto" w:fill="F4FAF7"/>
            <w:tcMar>
              <w:top w:w="90" w:type="dxa"/>
              <w:left w:w="110" w:type="dxa"/>
              <w:bottom w:w="90" w:type="dxa"/>
              <w:right w:w="110" w:type="dxa"/>
            </w:tcMar>
            <w:vAlign w:val="center"/>
          </w:tcPr>
          <w:p w:rsidR="006D4BCD" w:rsidRDefault="00000000" w14:paraId="565FD4AB" w14:textId="77777777">
            <w:r>
              <w:rPr>
                <w:sz w:val="19"/>
                <w:szCs w:val="19"/>
              </w:rPr>
              <w:t>Das Verfahren erhält ausschließlich Zugriff auf die tatsächlich zu verwaltenden Freigaben, keinen weitergehenden Netzwerkzugriff.</w:t>
            </w:r>
          </w:p>
        </w:tc>
        <w:tc>
          <w:tcPr>
            <w:tcW w:w="1000" w:type="dxa"/>
            <w:shd w:val="clear" w:color="auto" w:fill="B36B00"/>
            <w:tcMar>
              <w:top w:w="90" w:type="dxa"/>
              <w:left w:w="110" w:type="dxa"/>
              <w:bottom w:w="90" w:type="dxa"/>
              <w:right w:w="110" w:type="dxa"/>
            </w:tcMar>
            <w:vAlign w:val="center"/>
          </w:tcPr>
          <w:p w:rsidR="006D4BCD" w:rsidRDefault="00000000" w14:paraId="356E944A" w14:textId="77777777">
            <w:pPr>
              <w:jc w:val="center"/>
            </w:pPr>
            <w:r>
              <w:rPr>
                <w:b/>
                <w:bCs/>
                <w:color w:val="FFFFFF"/>
                <w:sz w:val="18"/>
                <w:szCs w:val="18"/>
              </w:rPr>
              <w:t>SOLL</w:t>
            </w:r>
          </w:p>
        </w:tc>
      </w:tr>
    </w:tbl>
    <w:p w:rsidR="006D4BCD" w:rsidRDefault="00000000" w14:paraId="04CD20A8" w14:textId="77777777">
      <w:pPr>
        <w:pStyle w:val="berschrift1"/>
        <w:pBdr>
          <w:bottom w:val="single" w:color="22C55E" w:sz="12" w:space="6"/>
        </w:pBdr>
      </w:pPr>
      <w:bookmarkStart w:name="_Toc234831042" w:id="19"/>
      <w:proofErr w:type="gramStart"/>
      <w:r>
        <w:t>9  Ethische</w:t>
      </w:r>
      <w:proofErr w:type="gramEnd"/>
      <w:r>
        <w:t xml:space="preserve"> Anforderungen</w:t>
      </w:r>
      <w:bookmarkEnd w:id="19"/>
    </w:p>
    <w:p w:rsidR="006D4BCD" w:rsidRDefault="00000000" w14:paraId="4C6A871A" w14:textId="77777777">
      <w:pPr>
        <w:spacing w:after="160" w:line="276" w:lineRule="auto"/>
        <w:jc w:val="both"/>
      </w:pPr>
      <w:r>
        <w:t>Automatisierte Entscheidungen über die Löschung von Daten berühren unmittelbar die Interessen der Mitarbeitenden sowie rechtliche und gesellschaftliche Verantwortlichkeiten des Unternehmens. Die folgenden ethischen Anforderungen (EA) sind gleichrangig zu den Sicherheitsanforderungen zu betrachten.</w:t>
      </w: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00"/>
        <w:gridCol w:w="2300"/>
        <w:gridCol w:w="5638"/>
        <w:gridCol w:w="1000"/>
      </w:tblGrid>
      <w:tr w:rsidR="006D4BCD" w14:paraId="0FD76520" w14:textId="77777777">
        <w:tblPrEx>
          <w:tblCellMar>
            <w:top w:w="0" w:type="dxa"/>
            <w:bottom w:w="0" w:type="dxa"/>
          </w:tblCellMar>
        </w:tblPrEx>
        <w:trPr>
          <w:tblHeader/>
        </w:trPr>
        <w:tc>
          <w:tcPr>
            <w:tcW w:w="700" w:type="dxa"/>
            <w:shd w:val="clear" w:color="auto" w:fill="0B4F3A"/>
            <w:tcMar>
              <w:top w:w="90" w:type="dxa"/>
              <w:left w:w="110" w:type="dxa"/>
              <w:bottom w:w="90" w:type="dxa"/>
              <w:right w:w="110" w:type="dxa"/>
            </w:tcMar>
            <w:vAlign w:val="center"/>
          </w:tcPr>
          <w:p w:rsidR="006D4BCD" w:rsidRDefault="00000000" w14:paraId="2DCDC185" w14:textId="77777777">
            <w:pPr>
              <w:jc w:val="center"/>
            </w:pPr>
            <w:r>
              <w:rPr>
                <w:b/>
                <w:bCs/>
                <w:color w:val="FFFFFF"/>
                <w:sz w:val="19"/>
                <w:szCs w:val="19"/>
              </w:rPr>
              <w:t>ID</w:t>
            </w:r>
          </w:p>
        </w:tc>
        <w:tc>
          <w:tcPr>
            <w:tcW w:w="2300" w:type="dxa"/>
            <w:shd w:val="clear" w:color="auto" w:fill="0B4F3A"/>
            <w:tcMar>
              <w:top w:w="90" w:type="dxa"/>
              <w:left w:w="110" w:type="dxa"/>
              <w:bottom w:w="90" w:type="dxa"/>
              <w:right w:w="110" w:type="dxa"/>
            </w:tcMar>
            <w:vAlign w:val="center"/>
          </w:tcPr>
          <w:p w:rsidR="006D4BCD" w:rsidRDefault="00000000" w14:paraId="4985D352" w14:textId="77777777">
            <w:pPr>
              <w:jc w:val="center"/>
            </w:pPr>
            <w:r>
              <w:rPr>
                <w:b/>
                <w:bCs/>
                <w:color w:val="FFFFFF"/>
                <w:sz w:val="19"/>
                <w:szCs w:val="19"/>
              </w:rPr>
              <w:t>Anforderung</w:t>
            </w:r>
          </w:p>
        </w:tc>
        <w:tc>
          <w:tcPr>
            <w:tcW w:w="5638" w:type="dxa"/>
            <w:shd w:val="clear" w:color="auto" w:fill="0B4F3A"/>
            <w:tcMar>
              <w:top w:w="90" w:type="dxa"/>
              <w:left w:w="110" w:type="dxa"/>
              <w:bottom w:w="90" w:type="dxa"/>
              <w:right w:w="110" w:type="dxa"/>
            </w:tcMar>
            <w:vAlign w:val="center"/>
          </w:tcPr>
          <w:p w:rsidR="006D4BCD" w:rsidRDefault="00000000" w14:paraId="2E08DFFC" w14:textId="77777777">
            <w:pPr>
              <w:jc w:val="center"/>
            </w:pPr>
            <w:r>
              <w:rPr>
                <w:b/>
                <w:bCs/>
                <w:color w:val="FFFFFF"/>
                <w:sz w:val="19"/>
                <w:szCs w:val="19"/>
              </w:rPr>
              <w:t>Beschreibung</w:t>
            </w:r>
          </w:p>
        </w:tc>
        <w:tc>
          <w:tcPr>
            <w:tcW w:w="1000" w:type="dxa"/>
            <w:shd w:val="clear" w:color="auto" w:fill="0B4F3A"/>
            <w:tcMar>
              <w:top w:w="90" w:type="dxa"/>
              <w:left w:w="110" w:type="dxa"/>
              <w:bottom w:w="90" w:type="dxa"/>
              <w:right w:w="110" w:type="dxa"/>
            </w:tcMar>
            <w:vAlign w:val="center"/>
          </w:tcPr>
          <w:p w:rsidR="006D4BCD" w:rsidRDefault="00000000" w14:paraId="25858F4E" w14:textId="77777777">
            <w:pPr>
              <w:jc w:val="center"/>
            </w:pPr>
            <w:r>
              <w:rPr>
                <w:b/>
                <w:bCs/>
                <w:color w:val="FFFFFF"/>
                <w:sz w:val="19"/>
                <w:szCs w:val="19"/>
              </w:rPr>
              <w:t>Priorität</w:t>
            </w:r>
          </w:p>
        </w:tc>
      </w:tr>
      <w:tr w:rsidR="006D4BCD" w14:paraId="0123FEB4"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554F4288" w14:textId="77777777">
            <w:r>
              <w:rPr>
                <w:sz w:val="19"/>
                <w:szCs w:val="19"/>
              </w:rPr>
              <w:t>EA-01</w:t>
            </w:r>
          </w:p>
        </w:tc>
        <w:tc>
          <w:tcPr>
            <w:tcW w:w="2300" w:type="dxa"/>
            <w:shd w:val="clear" w:color="auto" w:fill="FFFFFF"/>
            <w:tcMar>
              <w:top w:w="90" w:type="dxa"/>
              <w:left w:w="110" w:type="dxa"/>
              <w:bottom w:w="90" w:type="dxa"/>
              <w:right w:w="110" w:type="dxa"/>
            </w:tcMar>
            <w:vAlign w:val="center"/>
          </w:tcPr>
          <w:p w:rsidR="006D4BCD" w:rsidRDefault="00000000" w14:paraId="5CB8474D" w14:textId="77777777">
            <w:r>
              <w:rPr>
                <w:sz w:val="19"/>
                <w:szCs w:val="19"/>
              </w:rPr>
              <w:t>Transparenz</w:t>
            </w:r>
          </w:p>
        </w:tc>
        <w:tc>
          <w:tcPr>
            <w:tcW w:w="5638" w:type="dxa"/>
            <w:shd w:val="clear" w:color="auto" w:fill="FFFFFF"/>
            <w:tcMar>
              <w:top w:w="90" w:type="dxa"/>
              <w:left w:w="110" w:type="dxa"/>
              <w:bottom w:w="90" w:type="dxa"/>
              <w:right w:w="110" w:type="dxa"/>
            </w:tcMar>
            <w:vAlign w:val="center"/>
          </w:tcPr>
          <w:p w:rsidR="006D4BCD" w:rsidRDefault="00000000" w14:paraId="24944465" w14:textId="77777777">
            <w:r>
              <w:rPr>
                <w:sz w:val="19"/>
                <w:szCs w:val="19"/>
              </w:rPr>
              <w:t>Betroffene Mitarbeitende werden vor jeder Löschung rechtzeitig und verständlich informiert. Es findet keine verdeckte oder überraschende Löschung statt.</w:t>
            </w:r>
          </w:p>
        </w:tc>
        <w:tc>
          <w:tcPr>
            <w:tcW w:w="1000" w:type="dxa"/>
            <w:shd w:val="clear" w:color="auto" w:fill="B00020"/>
            <w:tcMar>
              <w:top w:w="90" w:type="dxa"/>
              <w:left w:w="110" w:type="dxa"/>
              <w:bottom w:w="90" w:type="dxa"/>
              <w:right w:w="110" w:type="dxa"/>
            </w:tcMar>
            <w:vAlign w:val="center"/>
          </w:tcPr>
          <w:p w:rsidR="006D4BCD" w:rsidRDefault="00000000" w14:paraId="67108DFD" w14:textId="77777777">
            <w:pPr>
              <w:jc w:val="center"/>
            </w:pPr>
            <w:proofErr w:type="gramStart"/>
            <w:r>
              <w:rPr>
                <w:b/>
                <w:bCs/>
                <w:color w:val="FFFFFF"/>
                <w:sz w:val="18"/>
                <w:szCs w:val="18"/>
              </w:rPr>
              <w:t>MUSS</w:t>
            </w:r>
            <w:proofErr w:type="gramEnd"/>
          </w:p>
        </w:tc>
      </w:tr>
      <w:tr w:rsidR="006D4BCD" w14:paraId="26420798"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5CEEE00F" w14:textId="77777777">
            <w:r>
              <w:rPr>
                <w:sz w:val="19"/>
                <w:szCs w:val="19"/>
              </w:rPr>
              <w:t>EA-02</w:t>
            </w:r>
          </w:p>
        </w:tc>
        <w:tc>
          <w:tcPr>
            <w:tcW w:w="2300" w:type="dxa"/>
            <w:shd w:val="clear" w:color="auto" w:fill="F4FAF7"/>
            <w:tcMar>
              <w:top w:w="90" w:type="dxa"/>
              <w:left w:w="110" w:type="dxa"/>
              <w:bottom w:w="90" w:type="dxa"/>
              <w:right w:w="110" w:type="dxa"/>
            </w:tcMar>
            <w:vAlign w:val="center"/>
          </w:tcPr>
          <w:p w:rsidR="006D4BCD" w:rsidRDefault="00000000" w14:paraId="531680C8" w14:textId="77777777">
            <w:r>
              <w:rPr>
                <w:sz w:val="19"/>
                <w:szCs w:val="19"/>
              </w:rPr>
              <w:t>Nachvollziehbarkeit</w:t>
            </w:r>
          </w:p>
        </w:tc>
        <w:tc>
          <w:tcPr>
            <w:tcW w:w="5638" w:type="dxa"/>
            <w:shd w:val="clear" w:color="auto" w:fill="F4FAF7"/>
            <w:tcMar>
              <w:top w:w="90" w:type="dxa"/>
              <w:left w:w="110" w:type="dxa"/>
              <w:bottom w:w="90" w:type="dxa"/>
              <w:right w:w="110" w:type="dxa"/>
            </w:tcMar>
            <w:vAlign w:val="center"/>
          </w:tcPr>
          <w:p w:rsidR="006D4BCD" w:rsidRDefault="00000000" w14:paraId="21575C17" w14:textId="77777777">
            <w:r>
              <w:rPr>
                <w:sz w:val="19"/>
                <w:szCs w:val="19"/>
              </w:rPr>
              <w:t>Jede automatisierte Entscheidung muss im Nachhinein lückenlos begründet werden können: welche Regel, welcher Auslöser, wer war informiert.</w:t>
            </w:r>
          </w:p>
        </w:tc>
        <w:tc>
          <w:tcPr>
            <w:tcW w:w="1000" w:type="dxa"/>
            <w:shd w:val="clear" w:color="auto" w:fill="B00020"/>
            <w:tcMar>
              <w:top w:w="90" w:type="dxa"/>
              <w:left w:w="110" w:type="dxa"/>
              <w:bottom w:w="90" w:type="dxa"/>
              <w:right w:w="110" w:type="dxa"/>
            </w:tcMar>
            <w:vAlign w:val="center"/>
          </w:tcPr>
          <w:p w:rsidR="006D4BCD" w:rsidRDefault="00000000" w14:paraId="2F749342" w14:textId="77777777">
            <w:pPr>
              <w:jc w:val="center"/>
            </w:pPr>
            <w:proofErr w:type="gramStart"/>
            <w:r>
              <w:rPr>
                <w:b/>
                <w:bCs/>
                <w:color w:val="FFFFFF"/>
                <w:sz w:val="18"/>
                <w:szCs w:val="18"/>
              </w:rPr>
              <w:t>MUSS</w:t>
            </w:r>
            <w:proofErr w:type="gramEnd"/>
          </w:p>
        </w:tc>
      </w:tr>
      <w:tr w:rsidR="006D4BCD" w14:paraId="26E598FC"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4E2A2A09" w14:textId="77777777">
            <w:r>
              <w:rPr>
                <w:sz w:val="19"/>
                <w:szCs w:val="19"/>
              </w:rPr>
              <w:t>EA-03</w:t>
            </w:r>
          </w:p>
        </w:tc>
        <w:tc>
          <w:tcPr>
            <w:tcW w:w="2300" w:type="dxa"/>
            <w:shd w:val="clear" w:color="auto" w:fill="FFFFFF"/>
            <w:tcMar>
              <w:top w:w="90" w:type="dxa"/>
              <w:left w:w="110" w:type="dxa"/>
              <w:bottom w:w="90" w:type="dxa"/>
              <w:right w:w="110" w:type="dxa"/>
            </w:tcMar>
            <w:vAlign w:val="center"/>
          </w:tcPr>
          <w:p w:rsidR="006D4BCD" w:rsidRDefault="00000000" w14:paraId="429B709D" w14:textId="77777777">
            <w:r>
              <w:rPr>
                <w:sz w:val="19"/>
                <w:szCs w:val="19"/>
              </w:rPr>
              <w:t>Verhältnismäßigkeit</w:t>
            </w:r>
          </w:p>
        </w:tc>
        <w:tc>
          <w:tcPr>
            <w:tcW w:w="5638" w:type="dxa"/>
            <w:shd w:val="clear" w:color="auto" w:fill="FFFFFF"/>
            <w:tcMar>
              <w:top w:w="90" w:type="dxa"/>
              <w:left w:w="110" w:type="dxa"/>
              <w:bottom w:w="90" w:type="dxa"/>
              <w:right w:w="110" w:type="dxa"/>
            </w:tcMar>
            <w:vAlign w:val="center"/>
          </w:tcPr>
          <w:p w:rsidR="006D4BCD" w:rsidRDefault="00000000" w14:paraId="603C0C9A" w14:textId="77777777">
            <w:r>
              <w:rPr>
                <w:sz w:val="19"/>
                <w:szCs w:val="19"/>
              </w:rPr>
              <w:t>Löschregeln orientieren sich am tatsächlichen betrieblichen und rechtlichen Bedarf und greifen nicht weiter in den Datenbestand ein als notwendig.</w:t>
            </w:r>
          </w:p>
        </w:tc>
        <w:tc>
          <w:tcPr>
            <w:tcW w:w="1000" w:type="dxa"/>
            <w:shd w:val="clear" w:color="auto" w:fill="B00020"/>
            <w:tcMar>
              <w:top w:w="90" w:type="dxa"/>
              <w:left w:w="110" w:type="dxa"/>
              <w:bottom w:w="90" w:type="dxa"/>
              <w:right w:w="110" w:type="dxa"/>
            </w:tcMar>
            <w:vAlign w:val="center"/>
          </w:tcPr>
          <w:p w:rsidR="006D4BCD" w:rsidRDefault="00000000" w14:paraId="7ABC5A6A" w14:textId="77777777">
            <w:pPr>
              <w:jc w:val="center"/>
            </w:pPr>
            <w:proofErr w:type="gramStart"/>
            <w:r>
              <w:rPr>
                <w:b/>
                <w:bCs/>
                <w:color w:val="FFFFFF"/>
                <w:sz w:val="18"/>
                <w:szCs w:val="18"/>
              </w:rPr>
              <w:t>MUSS</w:t>
            </w:r>
            <w:proofErr w:type="gramEnd"/>
          </w:p>
        </w:tc>
      </w:tr>
      <w:tr w:rsidR="006D4BCD" w14:paraId="61980F08"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512AB46B" w14:textId="77777777">
            <w:r>
              <w:rPr>
                <w:sz w:val="19"/>
                <w:szCs w:val="19"/>
              </w:rPr>
              <w:t>EA-04</w:t>
            </w:r>
          </w:p>
        </w:tc>
        <w:tc>
          <w:tcPr>
            <w:tcW w:w="2300" w:type="dxa"/>
            <w:shd w:val="clear" w:color="auto" w:fill="F4FAF7"/>
            <w:tcMar>
              <w:top w:w="90" w:type="dxa"/>
              <w:left w:w="110" w:type="dxa"/>
              <w:bottom w:w="90" w:type="dxa"/>
              <w:right w:w="110" w:type="dxa"/>
            </w:tcMar>
            <w:vAlign w:val="center"/>
          </w:tcPr>
          <w:p w:rsidR="006D4BCD" w:rsidRDefault="00000000" w14:paraId="6E58418A" w14:textId="77777777">
            <w:r>
              <w:rPr>
                <w:sz w:val="19"/>
                <w:szCs w:val="19"/>
              </w:rPr>
              <w:t>Einhaltung gesetzlicher Fristen</w:t>
            </w:r>
          </w:p>
        </w:tc>
        <w:tc>
          <w:tcPr>
            <w:tcW w:w="5638" w:type="dxa"/>
            <w:shd w:val="clear" w:color="auto" w:fill="F4FAF7"/>
            <w:tcMar>
              <w:top w:w="90" w:type="dxa"/>
              <w:left w:w="110" w:type="dxa"/>
              <w:bottom w:w="90" w:type="dxa"/>
              <w:right w:w="110" w:type="dxa"/>
            </w:tcMar>
            <w:vAlign w:val="center"/>
          </w:tcPr>
          <w:p w:rsidR="006D4BCD" w:rsidRDefault="00000000" w14:paraId="4AD72EB6" w14:textId="77777777">
            <w:r>
              <w:rPr>
                <w:sz w:val="19"/>
                <w:szCs w:val="19"/>
              </w:rPr>
              <w:t>Gesetzliche Aufbewahrungspflichten (u. a. § 257 HGB, § 147 AO, DSGVO) haben stets Vorrang vor der automatisierten Löschung.</w:t>
            </w:r>
          </w:p>
        </w:tc>
        <w:tc>
          <w:tcPr>
            <w:tcW w:w="1000" w:type="dxa"/>
            <w:shd w:val="clear" w:color="auto" w:fill="B00020"/>
            <w:tcMar>
              <w:top w:w="90" w:type="dxa"/>
              <w:left w:w="110" w:type="dxa"/>
              <w:bottom w:w="90" w:type="dxa"/>
              <w:right w:w="110" w:type="dxa"/>
            </w:tcMar>
            <w:vAlign w:val="center"/>
          </w:tcPr>
          <w:p w:rsidR="006D4BCD" w:rsidRDefault="00000000" w14:paraId="3C27E564" w14:textId="77777777">
            <w:pPr>
              <w:jc w:val="center"/>
            </w:pPr>
            <w:proofErr w:type="gramStart"/>
            <w:r>
              <w:rPr>
                <w:b/>
                <w:bCs/>
                <w:color w:val="FFFFFF"/>
                <w:sz w:val="18"/>
                <w:szCs w:val="18"/>
              </w:rPr>
              <w:t>MUSS</w:t>
            </w:r>
            <w:proofErr w:type="gramEnd"/>
          </w:p>
        </w:tc>
      </w:tr>
      <w:tr w:rsidR="006D4BCD" w14:paraId="58899CFD"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2185A0B7" w14:textId="77777777">
            <w:r>
              <w:rPr>
                <w:sz w:val="19"/>
                <w:szCs w:val="19"/>
              </w:rPr>
              <w:t>EA-05</w:t>
            </w:r>
          </w:p>
        </w:tc>
        <w:tc>
          <w:tcPr>
            <w:tcW w:w="2300" w:type="dxa"/>
            <w:shd w:val="clear" w:color="auto" w:fill="FFFFFF"/>
            <w:tcMar>
              <w:top w:w="90" w:type="dxa"/>
              <w:left w:w="110" w:type="dxa"/>
              <w:bottom w:w="90" w:type="dxa"/>
              <w:right w:w="110" w:type="dxa"/>
            </w:tcMar>
            <w:vAlign w:val="center"/>
          </w:tcPr>
          <w:p w:rsidR="006D4BCD" w:rsidRDefault="00000000" w14:paraId="1E735B28" w14:textId="77777777">
            <w:r>
              <w:rPr>
                <w:sz w:val="19"/>
                <w:szCs w:val="19"/>
              </w:rPr>
              <w:t>Datenschutz durch Technikgestaltung</w:t>
            </w:r>
          </w:p>
        </w:tc>
        <w:tc>
          <w:tcPr>
            <w:tcW w:w="5638" w:type="dxa"/>
            <w:shd w:val="clear" w:color="auto" w:fill="FFFFFF"/>
            <w:tcMar>
              <w:top w:w="90" w:type="dxa"/>
              <w:left w:w="110" w:type="dxa"/>
              <w:bottom w:w="90" w:type="dxa"/>
              <w:right w:w="110" w:type="dxa"/>
            </w:tcMar>
            <w:vAlign w:val="center"/>
          </w:tcPr>
          <w:p w:rsidR="006D4BCD" w:rsidRDefault="00000000" w14:paraId="4A7CDCBB" w14:textId="77777777">
            <w:r>
              <w:rPr>
                <w:sz w:val="19"/>
                <w:szCs w:val="19"/>
              </w:rPr>
              <w:t xml:space="preserve">Es werden ausschließlich Metadaten, niemals Dateiinhalte, ausgewertet (Privacy </w:t>
            </w:r>
            <w:proofErr w:type="spellStart"/>
            <w:r>
              <w:rPr>
                <w:sz w:val="19"/>
                <w:szCs w:val="19"/>
              </w:rPr>
              <w:t>by</w:t>
            </w:r>
            <w:proofErr w:type="spellEnd"/>
            <w:r>
              <w:rPr>
                <w:sz w:val="19"/>
                <w:szCs w:val="19"/>
              </w:rPr>
              <w:t xml:space="preserve"> Design, Art. 25 DSGVO).</w:t>
            </w:r>
          </w:p>
        </w:tc>
        <w:tc>
          <w:tcPr>
            <w:tcW w:w="1000" w:type="dxa"/>
            <w:shd w:val="clear" w:color="auto" w:fill="B00020"/>
            <w:tcMar>
              <w:top w:w="90" w:type="dxa"/>
              <w:left w:w="110" w:type="dxa"/>
              <w:bottom w:w="90" w:type="dxa"/>
              <w:right w:w="110" w:type="dxa"/>
            </w:tcMar>
            <w:vAlign w:val="center"/>
          </w:tcPr>
          <w:p w:rsidR="006D4BCD" w:rsidRDefault="00000000" w14:paraId="332CCB8D" w14:textId="77777777">
            <w:pPr>
              <w:jc w:val="center"/>
            </w:pPr>
            <w:proofErr w:type="gramStart"/>
            <w:r>
              <w:rPr>
                <w:b/>
                <w:bCs/>
                <w:color w:val="FFFFFF"/>
                <w:sz w:val="18"/>
                <w:szCs w:val="18"/>
              </w:rPr>
              <w:t>MUSS</w:t>
            </w:r>
            <w:proofErr w:type="gramEnd"/>
          </w:p>
        </w:tc>
      </w:tr>
      <w:tr w:rsidR="006D4BCD" w14:paraId="45638E1E"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32587BAA" w14:textId="77777777">
            <w:r>
              <w:rPr>
                <w:sz w:val="19"/>
                <w:szCs w:val="19"/>
              </w:rPr>
              <w:t>EA-06</w:t>
            </w:r>
          </w:p>
        </w:tc>
        <w:tc>
          <w:tcPr>
            <w:tcW w:w="2300" w:type="dxa"/>
            <w:shd w:val="clear" w:color="auto" w:fill="F4FAF7"/>
            <w:tcMar>
              <w:top w:w="90" w:type="dxa"/>
              <w:left w:w="110" w:type="dxa"/>
              <w:bottom w:w="90" w:type="dxa"/>
              <w:right w:w="110" w:type="dxa"/>
            </w:tcMar>
            <w:vAlign w:val="center"/>
          </w:tcPr>
          <w:p w:rsidR="006D4BCD" w:rsidRDefault="00000000" w14:paraId="078CF5DD" w14:textId="77777777">
            <w:r>
              <w:rPr>
                <w:sz w:val="19"/>
                <w:szCs w:val="19"/>
              </w:rPr>
              <w:t>Schutz von Beweismitteln (Legal Hold)</w:t>
            </w:r>
          </w:p>
        </w:tc>
        <w:tc>
          <w:tcPr>
            <w:tcW w:w="5638" w:type="dxa"/>
            <w:shd w:val="clear" w:color="auto" w:fill="F4FAF7"/>
            <w:tcMar>
              <w:top w:w="90" w:type="dxa"/>
              <w:left w:w="110" w:type="dxa"/>
              <w:bottom w:w="90" w:type="dxa"/>
              <w:right w:w="110" w:type="dxa"/>
            </w:tcMar>
            <w:vAlign w:val="center"/>
          </w:tcPr>
          <w:p w:rsidR="006D4BCD" w:rsidRDefault="00000000" w14:paraId="45C0CF3D" w14:textId="77777777">
            <w:r>
              <w:rPr>
                <w:sz w:val="19"/>
                <w:szCs w:val="19"/>
              </w:rPr>
              <w:t>Bei laufenden rechtlichen Verfahren oder internen Untersuchungen können relevante Dateien unabhängig vom Alter dauerhaft von der Löschung ausgenommen werden.</w:t>
            </w:r>
          </w:p>
        </w:tc>
        <w:tc>
          <w:tcPr>
            <w:tcW w:w="1000" w:type="dxa"/>
            <w:shd w:val="clear" w:color="auto" w:fill="B00020"/>
            <w:tcMar>
              <w:top w:w="90" w:type="dxa"/>
              <w:left w:w="110" w:type="dxa"/>
              <w:bottom w:w="90" w:type="dxa"/>
              <w:right w:w="110" w:type="dxa"/>
            </w:tcMar>
            <w:vAlign w:val="center"/>
          </w:tcPr>
          <w:p w:rsidR="006D4BCD" w:rsidRDefault="00000000" w14:paraId="10DB3A98" w14:textId="77777777">
            <w:pPr>
              <w:jc w:val="center"/>
            </w:pPr>
            <w:proofErr w:type="gramStart"/>
            <w:r>
              <w:rPr>
                <w:b/>
                <w:bCs/>
                <w:color w:val="FFFFFF"/>
                <w:sz w:val="18"/>
                <w:szCs w:val="18"/>
              </w:rPr>
              <w:t>MUSS</w:t>
            </w:r>
            <w:proofErr w:type="gramEnd"/>
          </w:p>
        </w:tc>
      </w:tr>
      <w:tr w:rsidR="006D4BCD" w14:paraId="686DC4E2"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174FF7E2" w14:textId="77777777">
            <w:r>
              <w:rPr>
                <w:sz w:val="19"/>
                <w:szCs w:val="19"/>
              </w:rPr>
              <w:t>EA-07</w:t>
            </w:r>
          </w:p>
        </w:tc>
        <w:tc>
          <w:tcPr>
            <w:tcW w:w="2300" w:type="dxa"/>
            <w:shd w:val="clear" w:color="auto" w:fill="FFFFFF"/>
            <w:tcMar>
              <w:top w:w="90" w:type="dxa"/>
              <w:left w:w="110" w:type="dxa"/>
              <w:bottom w:w="90" w:type="dxa"/>
              <w:right w:w="110" w:type="dxa"/>
            </w:tcMar>
            <w:vAlign w:val="center"/>
          </w:tcPr>
          <w:p w:rsidR="006D4BCD" w:rsidRDefault="00000000" w14:paraId="71E54A8D" w14:textId="77777777">
            <w:r>
              <w:rPr>
                <w:sz w:val="19"/>
                <w:szCs w:val="19"/>
              </w:rPr>
              <w:t>Mitbestimmung des Betriebsrats</w:t>
            </w:r>
          </w:p>
        </w:tc>
        <w:tc>
          <w:tcPr>
            <w:tcW w:w="5638" w:type="dxa"/>
            <w:shd w:val="clear" w:color="auto" w:fill="FFFFFF"/>
            <w:tcMar>
              <w:top w:w="90" w:type="dxa"/>
              <w:left w:w="110" w:type="dxa"/>
              <w:bottom w:w="90" w:type="dxa"/>
              <w:right w:w="110" w:type="dxa"/>
            </w:tcMar>
            <w:vAlign w:val="center"/>
          </w:tcPr>
          <w:p w:rsidR="006D4BCD" w:rsidRDefault="00000000" w14:paraId="0469FEEF" w14:textId="77777777">
            <w:r>
              <w:rPr>
                <w:sz w:val="19"/>
                <w:szCs w:val="19"/>
              </w:rPr>
              <w:t>Da das Verfahren geeignet ist, Rückschlüsse auf das Verhalten von Mitarbeitenden zuzulassen, ist vor Produktivbetrieb eine Betriebsvereinbarung gem. § 87 Abs. 1 Nr. 6 BetrVG abzuschließen.</w:t>
            </w:r>
          </w:p>
        </w:tc>
        <w:tc>
          <w:tcPr>
            <w:tcW w:w="1000" w:type="dxa"/>
            <w:shd w:val="clear" w:color="auto" w:fill="B00020"/>
            <w:tcMar>
              <w:top w:w="90" w:type="dxa"/>
              <w:left w:w="110" w:type="dxa"/>
              <w:bottom w:w="90" w:type="dxa"/>
              <w:right w:w="110" w:type="dxa"/>
            </w:tcMar>
            <w:vAlign w:val="center"/>
          </w:tcPr>
          <w:p w:rsidR="006D4BCD" w:rsidRDefault="00000000" w14:paraId="7165C61A" w14:textId="77777777">
            <w:pPr>
              <w:jc w:val="center"/>
            </w:pPr>
            <w:proofErr w:type="gramStart"/>
            <w:r>
              <w:rPr>
                <w:b/>
                <w:bCs/>
                <w:color w:val="FFFFFF"/>
                <w:sz w:val="18"/>
                <w:szCs w:val="18"/>
              </w:rPr>
              <w:t>MUSS</w:t>
            </w:r>
            <w:proofErr w:type="gramEnd"/>
          </w:p>
        </w:tc>
      </w:tr>
      <w:tr w:rsidR="006D4BCD" w14:paraId="09DAFFDB"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5627129A" w14:textId="77777777">
            <w:r>
              <w:rPr>
                <w:sz w:val="19"/>
                <w:szCs w:val="19"/>
              </w:rPr>
              <w:t>EA-08</w:t>
            </w:r>
          </w:p>
        </w:tc>
        <w:tc>
          <w:tcPr>
            <w:tcW w:w="2300" w:type="dxa"/>
            <w:shd w:val="clear" w:color="auto" w:fill="F4FAF7"/>
            <w:tcMar>
              <w:top w:w="90" w:type="dxa"/>
              <w:left w:w="110" w:type="dxa"/>
              <w:bottom w:w="90" w:type="dxa"/>
              <w:right w:w="110" w:type="dxa"/>
            </w:tcMar>
            <w:vAlign w:val="center"/>
          </w:tcPr>
          <w:p w:rsidR="006D4BCD" w:rsidRDefault="00000000" w14:paraId="34018B7E" w14:textId="77777777">
            <w:r>
              <w:rPr>
                <w:sz w:val="19"/>
                <w:szCs w:val="19"/>
              </w:rPr>
              <w:t>Gleichbehandlung</w:t>
            </w:r>
          </w:p>
        </w:tc>
        <w:tc>
          <w:tcPr>
            <w:tcW w:w="5638" w:type="dxa"/>
            <w:shd w:val="clear" w:color="auto" w:fill="F4FAF7"/>
            <w:tcMar>
              <w:top w:w="90" w:type="dxa"/>
              <w:left w:w="110" w:type="dxa"/>
              <w:bottom w:w="90" w:type="dxa"/>
              <w:right w:w="110" w:type="dxa"/>
            </w:tcMar>
            <w:vAlign w:val="center"/>
          </w:tcPr>
          <w:p w:rsidR="006D4BCD" w:rsidRDefault="00000000" w14:paraId="3A5129AE" w14:textId="77777777">
            <w:r>
              <w:rPr>
                <w:sz w:val="19"/>
                <w:szCs w:val="19"/>
              </w:rPr>
              <w:t>Regeln gelten einheitlich für vergleichbare Datenbestände und dürfen nicht dazu genutzt werden, gezielt einzelne Personen oder Abteilungen zu benachteiligen.</w:t>
            </w:r>
          </w:p>
        </w:tc>
        <w:tc>
          <w:tcPr>
            <w:tcW w:w="1000" w:type="dxa"/>
            <w:shd w:val="clear" w:color="auto" w:fill="B00020"/>
            <w:tcMar>
              <w:top w:w="90" w:type="dxa"/>
              <w:left w:w="110" w:type="dxa"/>
              <w:bottom w:w="90" w:type="dxa"/>
              <w:right w:w="110" w:type="dxa"/>
            </w:tcMar>
            <w:vAlign w:val="center"/>
          </w:tcPr>
          <w:p w:rsidR="006D4BCD" w:rsidRDefault="00000000" w14:paraId="56B8C7EF" w14:textId="77777777">
            <w:pPr>
              <w:jc w:val="center"/>
            </w:pPr>
            <w:proofErr w:type="gramStart"/>
            <w:r>
              <w:rPr>
                <w:b/>
                <w:bCs/>
                <w:color w:val="FFFFFF"/>
                <w:sz w:val="18"/>
                <w:szCs w:val="18"/>
              </w:rPr>
              <w:t>MUSS</w:t>
            </w:r>
            <w:proofErr w:type="gramEnd"/>
          </w:p>
        </w:tc>
      </w:tr>
      <w:tr w:rsidR="006D4BCD" w14:paraId="6359C6A9"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31963AD8" w14:textId="77777777">
            <w:r>
              <w:rPr>
                <w:sz w:val="19"/>
                <w:szCs w:val="19"/>
              </w:rPr>
              <w:t>EA-09</w:t>
            </w:r>
          </w:p>
        </w:tc>
        <w:tc>
          <w:tcPr>
            <w:tcW w:w="2300" w:type="dxa"/>
            <w:shd w:val="clear" w:color="auto" w:fill="FFFFFF"/>
            <w:tcMar>
              <w:top w:w="90" w:type="dxa"/>
              <w:left w:w="110" w:type="dxa"/>
              <w:bottom w:w="90" w:type="dxa"/>
              <w:right w:w="110" w:type="dxa"/>
            </w:tcMar>
            <w:vAlign w:val="center"/>
          </w:tcPr>
          <w:p w:rsidR="006D4BCD" w:rsidRDefault="00000000" w14:paraId="6B5C327A" w14:textId="77777777">
            <w:r>
              <w:rPr>
                <w:sz w:val="19"/>
                <w:szCs w:val="19"/>
              </w:rPr>
              <w:t>Verantwortlichkeit (</w:t>
            </w:r>
            <w:proofErr w:type="spellStart"/>
            <w:r>
              <w:rPr>
                <w:sz w:val="19"/>
                <w:szCs w:val="19"/>
              </w:rPr>
              <w:t>Accountability</w:t>
            </w:r>
            <w:proofErr w:type="spellEnd"/>
            <w:r>
              <w:rPr>
                <w:sz w:val="19"/>
                <w:szCs w:val="19"/>
              </w:rPr>
              <w:t>)</w:t>
            </w:r>
          </w:p>
        </w:tc>
        <w:tc>
          <w:tcPr>
            <w:tcW w:w="5638" w:type="dxa"/>
            <w:shd w:val="clear" w:color="auto" w:fill="FFFFFF"/>
            <w:tcMar>
              <w:top w:w="90" w:type="dxa"/>
              <w:left w:w="110" w:type="dxa"/>
              <w:bottom w:w="90" w:type="dxa"/>
              <w:right w:w="110" w:type="dxa"/>
            </w:tcMar>
            <w:vAlign w:val="center"/>
          </w:tcPr>
          <w:p w:rsidR="006D4BCD" w:rsidRDefault="00000000" w14:paraId="4B09737F" w14:textId="77777777">
            <w:r>
              <w:rPr>
                <w:sz w:val="19"/>
                <w:szCs w:val="19"/>
              </w:rPr>
              <w:t>Für jede Regel ist eine konkrete, namentlich benannte verantwortliche Person festgelegt; eine automatisierte Entscheidung entbindet nicht von der Verantwortung.</w:t>
            </w:r>
          </w:p>
        </w:tc>
        <w:tc>
          <w:tcPr>
            <w:tcW w:w="1000" w:type="dxa"/>
            <w:shd w:val="clear" w:color="auto" w:fill="B00020"/>
            <w:tcMar>
              <w:top w:w="90" w:type="dxa"/>
              <w:left w:w="110" w:type="dxa"/>
              <w:bottom w:w="90" w:type="dxa"/>
              <w:right w:w="110" w:type="dxa"/>
            </w:tcMar>
            <w:vAlign w:val="center"/>
          </w:tcPr>
          <w:p w:rsidR="006D4BCD" w:rsidRDefault="00000000" w14:paraId="44A0AEAC" w14:textId="77777777">
            <w:pPr>
              <w:jc w:val="center"/>
            </w:pPr>
            <w:proofErr w:type="gramStart"/>
            <w:r>
              <w:rPr>
                <w:b/>
                <w:bCs/>
                <w:color w:val="FFFFFF"/>
                <w:sz w:val="18"/>
                <w:szCs w:val="18"/>
              </w:rPr>
              <w:t>MUSS</w:t>
            </w:r>
            <w:proofErr w:type="gramEnd"/>
          </w:p>
        </w:tc>
      </w:tr>
      <w:tr w:rsidR="006D4BCD" w14:paraId="74D9B465"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06273ADB" w14:textId="77777777">
            <w:r>
              <w:rPr>
                <w:sz w:val="19"/>
                <w:szCs w:val="19"/>
              </w:rPr>
              <w:t>EA-10</w:t>
            </w:r>
          </w:p>
        </w:tc>
        <w:tc>
          <w:tcPr>
            <w:tcW w:w="2300" w:type="dxa"/>
            <w:shd w:val="clear" w:color="auto" w:fill="F4FAF7"/>
            <w:tcMar>
              <w:top w:w="90" w:type="dxa"/>
              <w:left w:w="110" w:type="dxa"/>
              <w:bottom w:w="90" w:type="dxa"/>
              <w:right w:w="110" w:type="dxa"/>
            </w:tcMar>
            <w:vAlign w:val="center"/>
          </w:tcPr>
          <w:p w:rsidR="006D4BCD" w:rsidRDefault="00000000" w14:paraId="2A09A7E5" w14:textId="77777777">
            <w:r>
              <w:rPr>
                <w:sz w:val="19"/>
                <w:szCs w:val="19"/>
              </w:rPr>
              <w:t>Widerspruchsrecht</w:t>
            </w:r>
          </w:p>
        </w:tc>
        <w:tc>
          <w:tcPr>
            <w:tcW w:w="5638" w:type="dxa"/>
            <w:shd w:val="clear" w:color="auto" w:fill="F4FAF7"/>
            <w:tcMar>
              <w:top w:w="90" w:type="dxa"/>
              <w:left w:w="110" w:type="dxa"/>
              <w:bottom w:w="90" w:type="dxa"/>
              <w:right w:w="110" w:type="dxa"/>
            </w:tcMar>
            <w:vAlign w:val="center"/>
          </w:tcPr>
          <w:p w:rsidR="006D4BCD" w:rsidRDefault="00000000" w14:paraId="4F7AC8D8" w14:textId="77777777">
            <w:r>
              <w:rPr>
                <w:sz w:val="19"/>
                <w:szCs w:val="19"/>
              </w:rPr>
              <w:t>Dateieigentümer können der Löschung einzelner Dateien innerhalb der Benachrichtigungsfrist begründungsfrei widersprechen.</w:t>
            </w:r>
          </w:p>
        </w:tc>
        <w:tc>
          <w:tcPr>
            <w:tcW w:w="1000" w:type="dxa"/>
            <w:shd w:val="clear" w:color="auto" w:fill="B00020"/>
            <w:tcMar>
              <w:top w:w="90" w:type="dxa"/>
              <w:left w:w="110" w:type="dxa"/>
              <w:bottom w:w="90" w:type="dxa"/>
              <w:right w:w="110" w:type="dxa"/>
            </w:tcMar>
            <w:vAlign w:val="center"/>
          </w:tcPr>
          <w:p w:rsidR="006D4BCD" w:rsidRDefault="00000000" w14:paraId="3477D957" w14:textId="77777777">
            <w:pPr>
              <w:jc w:val="center"/>
            </w:pPr>
            <w:proofErr w:type="gramStart"/>
            <w:r>
              <w:rPr>
                <w:b/>
                <w:bCs/>
                <w:color w:val="FFFFFF"/>
                <w:sz w:val="18"/>
                <w:szCs w:val="18"/>
              </w:rPr>
              <w:t>MUSS</w:t>
            </w:r>
            <w:proofErr w:type="gramEnd"/>
          </w:p>
        </w:tc>
      </w:tr>
      <w:tr w:rsidR="006D4BCD" w14:paraId="78495198" w14:textId="77777777">
        <w:tblPrEx>
          <w:tblCellMar>
            <w:top w:w="0" w:type="dxa"/>
            <w:bottom w:w="0" w:type="dxa"/>
          </w:tblCellMar>
        </w:tblPrEx>
        <w:tc>
          <w:tcPr>
            <w:tcW w:w="700" w:type="dxa"/>
            <w:shd w:val="clear" w:color="auto" w:fill="FFFFFF"/>
            <w:tcMar>
              <w:top w:w="90" w:type="dxa"/>
              <w:left w:w="110" w:type="dxa"/>
              <w:bottom w:w="90" w:type="dxa"/>
              <w:right w:w="110" w:type="dxa"/>
            </w:tcMar>
            <w:vAlign w:val="center"/>
          </w:tcPr>
          <w:p w:rsidR="006D4BCD" w:rsidRDefault="00000000" w14:paraId="5EEA8611" w14:textId="77777777">
            <w:r>
              <w:rPr>
                <w:sz w:val="19"/>
                <w:szCs w:val="19"/>
              </w:rPr>
              <w:t>EA-11</w:t>
            </w:r>
          </w:p>
        </w:tc>
        <w:tc>
          <w:tcPr>
            <w:tcW w:w="2300" w:type="dxa"/>
            <w:shd w:val="clear" w:color="auto" w:fill="FFFFFF"/>
            <w:tcMar>
              <w:top w:w="90" w:type="dxa"/>
              <w:left w:w="110" w:type="dxa"/>
              <w:bottom w:w="90" w:type="dxa"/>
              <w:right w:w="110" w:type="dxa"/>
            </w:tcMar>
            <w:vAlign w:val="center"/>
          </w:tcPr>
          <w:p w:rsidR="006D4BCD" w:rsidRDefault="00000000" w14:paraId="66263249" w14:textId="77777777">
            <w:r>
              <w:rPr>
                <w:sz w:val="19"/>
                <w:szCs w:val="19"/>
              </w:rPr>
              <w:t>Zweckbindung</w:t>
            </w:r>
          </w:p>
        </w:tc>
        <w:tc>
          <w:tcPr>
            <w:tcW w:w="5638" w:type="dxa"/>
            <w:shd w:val="clear" w:color="auto" w:fill="FFFFFF"/>
            <w:tcMar>
              <w:top w:w="90" w:type="dxa"/>
              <w:left w:w="110" w:type="dxa"/>
              <w:bottom w:w="90" w:type="dxa"/>
              <w:right w:w="110" w:type="dxa"/>
            </w:tcMar>
            <w:vAlign w:val="center"/>
          </w:tcPr>
          <w:p w:rsidR="006D4BCD" w:rsidRDefault="00000000" w14:paraId="6263FAE0" w14:textId="77777777">
            <w:r>
              <w:rPr>
                <w:sz w:val="19"/>
                <w:szCs w:val="19"/>
              </w:rPr>
              <w:t>Protokolldaten werden ausschließlich zur Nachvollziehbarkeit der Löschvorgänge genutzt, nicht zur allgemeinen Leistungs- oder Verhaltenskontrolle.</w:t>
            </w:r>
          </w:p>
        </w:tc>
        <w:tc>
          <w:tcPr>
            <w:tcW w:w="1000" w:type="dxa"/>
            <w:shd w:val="clear" w:color="auto" w:fill="B36B00"/>
            <w:tcMar>
              <w:top w:w="90" w:type="dxa"/>
              <w:left w:w="110" w:type="dxa"/>
              <w:bottom w:w="90" w:type="dxa"/>
              <w:right w:w="110" w:type="dxa"/>
            </w:tcMar>
            <w:vAlign w:val="center"/>
          </w:tcPr>
          <w:p w:rsidR="006D4BCD" w:rsidRDefault="00000000" w14:paraId="309C53D8" w14:textId="77777777">
            <w:pPr>
              <w:jc w:val="center"/>
            </w:pPr>
            <w:r>
              <w:rPr>
                <w:b/>
                <w:bCs/>
                <w:color w:val="FFFFFF"/>
                <w:sz w:val="18"/>
                <w:szCs w:val="18"/>
              </w:rPr>
              <w:t>SOLL</w:t>
            </w:r>
          </w:p>
        </w:tc>
      </w:tr>
    </w:tbl>
    <w:p w:rsidR="006D4BCD" w:rsidRDefault="00000000" w14:paraId="2FCC230A" w14:textId="77777777">
      <w:pPr>
        <w:pStyle w:val="berschrift1"/>
        <w:pBdr>
          <w:bottom w:val="single" w:color="22C55E" w:sz="12" w:space="6"/>
        </w:pBdr>
      </w:pPr>
      <w:bookmarkStart w:name="_Toc234831043" w:id="20"/>
      <w:proofErr w:type="gramStart"/>
      <w:r>
        <w:t>10  Weitere</w:t>
      </w:r>
      <w:proofErr w:type="gramEnd"/>
      <w:r>
        <w:t xml:space="preserve"> Qualitätsanforderungen</w:t>
      </w:r>
      <w:bookmarkEnd w:id="20"/>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00"/>
        <w:gridCol w:w="7238"/>
      </w:tblGrid>
      <w:tr w:rsidR="006D4BCD" w14:paraId="04405C90" w14:textId="77777777">
        <w:tblPrEx>
          <w:tblCellMar>
            <w:top w:w="0" w:type="dxa"/>
            <w:bottom w:w="0" w:type="dxa"/>
          </w:tblCellMar>
        </w:tblPrEx>
        <w:trPr>
          <w:tblHeader/>
        </w:trPr>
        <w:tc>
          <w:tcPr>
            <w:tcW w:w="2400" w:type="dxa"/>
            <w:shd w:val="clear" w:color="auto" w:fill="0B4F3A"/>
            <w:tcMar>
              <w:top w:w="90" w:type="dxa"/>
              <w:left w:w="110" w:type="dxa"/>
              <w:bottom w:w="90" w:type="dxa"/>
              <w:right w:w="110" w:type="dxa"/>
            </w:tcMar>
            <w:vAlign w:val="center"/>
          </w:tcPr>
          <w:p w:rsidR="006D4BCD" w:rsidRDefault="00000000" w14:paraId="456902FC" w14:textId="77777777">
            <w:pPr>
              <w:jc w:val="center"/>
            </w:pPr>
            <w:r>
              <w:rPr>
                <w:b/>
                <w:bCs/>
                <w:color w:val="FFFFFF"/>
                <w:sz w:val="19"/>
                <w:szCs w:val="19"/>
              </w:rPr>
              <w:t>Kategorie</w:t>
            </w:r>
          </w:p>
        </w:tc>
        <w:tc>
          <w:tcPr>
            <w:tcW w:w="7238" w:type="dxa"/>
            <w:shd w:val="clear" w:color="auto" w:fill="0B4F3A"/>
            <w:tcMar>
              <w:top w:w="90" w:type="dxa"/>
              <w:left w:w="110" w:type="dxa"/>
              <w:bottom w:w="90" w:type="dxa"/>
              <w:right w:w="110" w:type="dxa"/>
            </w:tcMar>
            <w:vAlign w:val="center"/>
          </w:tcPr>
          <w:p w:rsidR="006D4BCD" w:rsidRDefault="00000000" w14:paraId="68A45AE8" w14:textId="77777777">
            <w:pPr>
              <w:jc w:val="center"/>
            </w:pPr>
            <w:r>
              <w:rPr>
                <w:b/>
                <w:bCs/>
                <w:color w:val="FFFFFF"/>
                <w:sz w:val="19"/>
                <w:szCs w:val="19"/>
              </w:rPr>
              <w:t>Anforderung</w:t>
            </w:r>
          </w:p>
        </w:tc>
      </w:tr>
      <w:tr w:rsidR="006D4BCD" w14:paraId="4B1005DD"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342BB177" w14:textId="77777777">
            <w:r>
              <w:rPr>
                <w:sz w:val="19"/>
                <w:szCs w:val="19"/>
              </w:rPr>
              <w:t>Performance</w:t>
            </w:r>
          </w:p>
        </w:tc>
        <w:tc>
          <w:tcPr>
            <w:tcW w:w="7238" w:type="dxa"/>
            <w:shd w:val="clear" w:color="auto" w:fill="FFFFFF"/>
            <w:tcMar>
              <w:top w:w="90" w:type="dxa"/>
              <w:left w:w="110" w:type="dxa"/>
              <w:bottom w:w="90" w:type="dxa"/>
              <w:right w:w="110" w:type="dxa"/>
            </w:tcMar>
            <w:vAlign w:val="center"/>
          </w:tcPr>
          <w:p w:rsidR="006D4BCD" w:rsidRDefault="00000000" w14:paraId="0B440211" w14:textId="77777777">
            <w:r>
              <w:rPr>
                <w:sz w:val="19"/>
                <w:szCs w:val="19"/>
              </w:rPr>
              <w:t>Der vollständige Scan aller Freigaben eines Standorts muss innerhalb des nächtlichen Wartungsfensters (max. 6 Stunden) abgeschlossen werden können.</w:t>
            </w:r>
          </w:p>
        </w:tc>
      </w:tr>
      <w:tr w:rsidR="006D4BCD" w14:paraId="7AC3A4E9" w14:textId="77777777">
        <w:tblPrEx>
          <w:tblCellMar>
            <w:top w:w="0" w:type="dxa"/>
            <w:bottom w:w="0" w:type="dxa"/>
          </w:tblCellMar>
        </w:tblPrEx>
        <w:tc>
          <w:tcPr>
            <w:tcW w:w="2400" w:type="dxa"/>
            <w:shd w:val="clear" w:color="auto" w:fill="F4FAF7"/>
            <w:tcMar>
              <w:top w:w="90" w:type="dxa"/>
              <w:left w:w="110" w:type="dxa"/>
              <w:bottom w:w="90" w:type="dxa"/>
              <w:right w:w="110" w:type="dxa"/>
            </w:tcMar>
            <w:vAlign w:val="center"/>
          </w:tcPr>
          <w:p w:rsidR="006D4BCD" w:rsidRDefault="00000000" w14:paraId="40BDD843" w14:textId="77777777">
            <w:r>
              <w:rPr>
                <w:sz w:val="19"/>
                <w:szCs w:val="19"/>
              </w:rPr>
              <w:t>Zuverlässigkeit</w:t>
            </w:r>
          </w:p>
        </w:tc>
        <w:tc>
          <w:tcPr>
            <w:tcW w:w="7238" w:type="dxa"/>
            <w:shd w:val="clear" w:color="auto" w:fill="F4FAF7"/>
            <w:tcMar>
              <w:top w:w="90" w:type="dxa"/>
              <w:left w:w="110" w:type="dxa"/>
              <w:bottom w:w="90" w:type="dxa"/>
              <w:right w:w="110" w:type="dxa"/>
            </w:tcMar>
            <w:vAlign w:val="center"/>
          </w:tcPr>
          <w:p w:rsidR="006D4BCD" w:rsidRDefault="00000000" w14:paraId="4E1E482C" w14:textId="77777777">
            <w:r>
              <w:rPr>
                <w:sz w:val="19"/>
                <w:szCs w:val="19"/>
              </w:rPr>
              <w:t>Bei Unterbrechung (z. B. Stromausfall, Netzwerkfehler) muss der Vorgang ohne Datenverlust fortsetzbar oder sicher rücksetzbar sein.</w:t>
            </w:r>
          </w:p>
        </w:tc>
      </w:tr>
      <w:tr w:rsidR="006D4BCD" w14:paraId="21393279"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3E9A722F" w14:textId="77777777">
            <w:r>
              <w:rPr>
                <w:sz w:val="19"/>
                <w:szCs w:val="19"/>
              </w:rPr>
              <w:t>Portabilität</w:t>
            </w:r>
          </w:p>
        </w:tc>
        <w:tc>
          <w:tcPr>
            <w:tcW w:w="7238" w:type="dxa"/>
            <w:shd w:val="clear" w:color="auto" w:fill="FFFFFF"/>
            <w:tcMar>
              <w:top w:w="90" w:type="dxa"/>
              <w:left w:w="110" w:type="dxa"/>
              <w:bottom w:w="90" w:type="dxa"/>
              <w:right w:w="110" w:type="dxa"/>
            </w:tcMar>
            <w:vAlign w:val="center"/>
          </w:tcPr>
          <w:p w:rsidR="006D4BCD" w:rsidRDefault="00000000" w14:paraId="461B5282" w14:textId="77777777">
            <w:r>
              <w:rPr>
                <w:sz w:val="19"/>
                <w:szCs w:val="19"/>
              </w:rPr>
              <w:t>Unterstützung marktüblicher Fileserver-Umgebungen: Windows Server (SMB/CIFS), Linux (Samba/NFS) sowie gängige NAS-Systeme.</w:t>
            </w:r>
          </w:p>
        </w:tc>
      </w:tr>
      <w:tr w:rsidR="006D4BCD" w14:paraId="59C84373" w14:textId="77777777">
        <w:tblPrEx>
          <w:tblCellMar>
            <w:top w:w="0" w:type="dxa"/>
            <w:bottom w:w="0" w:type="dxa"/>
          </w:tblCellMar>
        </w:tblPrEx>
        <w:tc>
          <w:tcPr>
            <w:tcW w:w="2400" w:type="dxa"/>
            <w:shd w:val="clear" w:color="auto" w:fill="F4FAF7"/>
            <w:tcMar>
              <w:top w:w="90" w:type="dxa"/>
              <w:left w:w="110" w:type="dxa"/>
              <w:bottom w:w="90" w:type="dxa"/>
              <w:right w:w="110" w:type="dxa"/>
            </w:tcMar>
            <w:vAlign w:val="center"/>
          </w:tcPr>
          <w:p w:rsidR="006D4BCD" w:rsidRDefault="00000000" w14:paraId="2A521F5B" w14:textId="77777777">
            <w:r>
              <w:rPr>
                <w:sz w:val="19"/>
                <w:szCs w:val="19"/>
              </w:rPr>
              <w:t>Skalierbarkeit</w:t>
            </w:r>
          </w:p>
        </w:tc>
        <w:tc>
          <w:tcPr>
            <w:tcW w:w="7238" w:type="dxa"/>
            <w:shd w:val="clear" w:color="auto" w:fill="F4FAF7"/>
            <w:tcMar>
              <w:top w:w="90" w:type="dxa"/>
              <w:left w:w="110" w:type="dxa"/>
              <w:bottom w:w="90" w:type="dxa"/>
              <w:right w:w="110" w:type="dxa"/>
            </w:tcMar>
            <w:vAlign w:val="center"/>
          </w:tcPr>
          <w:p w:rsidR="006D4BCD" w:rsidRDefault="00000000" w14:paraId="2B899FE8" w14:textId="77777777">
            <w:r>
              <w:rPr>
                <w:sz w:val="19"/>
                <w:szCs w:val="19"/>
              </w:rPr>
              <w:t>Das Verfahren muss ohne grundlegende Anpassung auf weitere Standorte und Freigaben ausgeweitet werden können.</w:t>
            </w:r>
          </w:p>
        </w:tc>
      </w:tr>
      <w:tr w:rsidR="006D4BCD" w14:paraId="097848FD"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72D06725" w14:textId="77777777">
            <w:r>
              <w:rPr>
                <w:sz w:val="19"/>
                <w:szCs w:val="19"/>
              </w:rPr>
              <w:t>Wartbarkeit</w:t>
            </w:r>
          </w:p>
        </w:tc>
        <w:tc>
          <w:tcPr>
            <w:tcW w:w="7238" w:type="dxa"/>
            <w:shd w:val="clear" w:color="auto" w:fill="FFFFFF"/>
            <w:tcMar>
              <w:top w:w="90" w:type="dxa"/>
              <w:left w:w="110" w:type="dxa"/>
              <w:bottom w:w="90" w:type="dxa"/>
              <w:right w:w="110" w:type="dxa"/>
            </w:tcMar>
            <w:vAlign w:val="center"/>
          </w:tcPr>
          <w:p w:rsidR="006D4BCD" w:rsidRDefault="00000000" w14:paraId="4011E483" w14:textId="77777777">
            <w:r>
              <w:rPr>
                <w:sz w:val="19"/>
                <w:szCs w:val="19"/>
              </w:rPr>
              <w:t>Modularer Aufbau mit nachvollziehbarer, aktueller Dokumentation der Konfiguration und Regelwerke.</w:t>
            </w:r>
          </w:p>
        </w:tc>
      </w:tr>
      <w:tr w:rsidR="006D4BCD" w14:paraId="079BC750" w14:textId="77777777">
        <w:tblPrEx>
          <w:tblCellMar>
            <w:top w:w="0" w:type="dxa"/>
            <w:bottom w:w="0" w:type="dxa"/>
          </w:tblCellMar>
        </w:tblPrEx>
        <w:tc>
          <w:tcPr>
            <w:tcW w:w="2400" w:type="dxa"/>
            <w:shd w:val="clear" w:color="auto" w:fill="F4FAF7"/>
            <w:tcMar>
              <w:top w:w="90" w:type="dxa"/>
              <w:left w:w="110" w:type="dxa"/>
              <w:bottom w:w="90" w:type="dxa"/>
              <w:right w:w="110" w:type="dxa"/>
            </w:tcMar>
            <w:vAlign w:val="center"/>
          </w:tcPr>
          <w:p w:rsidR="006D4BCD" w:rsidRDefault="00000000" w14:paraId="6694CBC1" w14:textId="77777777">
            <w:r>
              <w:rPr>
                <w:sz w:val="19"/>
                <w:szCs w:val="19"/>
              </w:rPr>
              <w:t>Benutzerfreundlichkeit</w:t>
            </w:r>
          </w:p>
        </w:tc>
        <w:tc>
          <w:tcPr>
            <w:tcW w:w="7238" w:type="dxa"/>
            <w:shd w:val="clear" w:color="auto" w:fill="F4FAF7"/>
            <w:tcMar>
              <w:top w:w="90" w:type="dxa"/>
              <w:left w:w="110" w:type="dxa"/>
              <w:bottom w:w="90" w:type="dxa"/>
              <w:right w:w="110" w:type="dxa"/>
            </w:tcMar>
            <w:vAlign w:val="center"/>
          </w:tcPr>
          <w:p w:rsidR="006D4BCD" w:rsidRDefault="00000000" w14:paraId="75598DA4" w14:textId="77777777">
            <w:r>
              <w:rPr>
                <w:sz w:val="19"/>
                <w:szCs w:val="19"/>
              </w:rPr>
              <w:t>Berichte und Benachrichtigungen sind auch für nicht-technische Abteilungsleitungen verständlich formuliert.</w:t>
            </w:r>
          </w:p>
        </w:tc>
      </w:tr>
    </w:tbl>
    <w:p w:rsidR="006D4BCD" w:rsidRDefault="00000000" w14:paraId="7E3A0FEA" w14:textId="77777777">
      <w:pPr>
        <w:pStyle w:val="berschrift1"/>
        <w:pBdr>
          <w:bottom w:val="single" w:color="22C55E" w:sz="12" w:space="6"/>
        </w:pBdr>
      </w:pPr>
      <w:bookmarkStart w:name="_Toc234831044" w:id="21"/>
      <w:proofErr w:type="gramStart"/>
      <w:r>
        <w:t>11  Schnittstellen</w:t>
      </w:r>
      <w:bookmarkEnd w:id="21"/>
      <w:proofErr w:type="gramEnd"/>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800"/>
        <w:gridCol w:w="6838"/>
      </w:tblGrid>
      <w:tr w:rsidR="006D4BCD" w14:paraId="65ABEC30" w14:textId="77777777">
        <w:tblPrEx>
          <w:tblCellMar>
            <w:top w:w="0" w:type="dxa"/>
            <w:bottom w:w="0" w:type="dxa"/>
          </w:tblCellMar>
        </w:tblPrEx>
        <w:trPr>
          <w:tblHeader/>
        </w:trPr>
        <w:tc>
          <w:tcPr>
            <w:tcW w:w="2800" w:type="dxa"/>
            <w:shd w:val="clear" w:color="auto" w:fill="0B4F3A"/>
            <w:tcMar>
              <w:top w:w="90" w:type="dxa"/>
              <w:left w:w="110" w:type="dxa"/>
              <w:bottom w:w="90" w:type="dxa"/>
              <w:right w:w="110" w:type="dxa"/>
            </w:tcMar>
            <w:vAlign w:val="center"/>
          </w:tcPr>
          <w:p w:rsidR="006D4BCD" w:rsidRDefault="00000000" w14:paraId="14818BA2" w14:textId="77777777">
            <w:pPr>
              <w:jc w:val="center"/>
            </w:pPr>
            <w:r>
              <w:rPr>
                <w:b/>
                <w:bCs/>
                <w:color w:val="FFFFFF"/>
                <w:sz w:val="19"/>
                <w:szCs w:val="19"/>
              </w:rPr>
              <w:t>Schnittstelle</w:t>
            </w:r>
          </w:p>
        </w:tc>
        <w:tc>
          <w:tcPr>
            <w:tcW w:w="6838" w:type="dxa"/>
            <w:shd w:val="clear" w:color="auto" w:fill="0B4F3A"/>
            <w:tcMar>
              <w:top w:w="90" w:type="dxa"/>
              <w:left w:w="110" w:type="dxa"/>
              <w:bottom w:w="90" w:type="dxa"/>
              <w:right w:w="110" w:type="dxa"/>
            </w:tcMar>
            <w:vAlign w:val="center"/>
          </w:tcPr>
          <w:p w:rsidR="006D4BCD" w:rsidRDefault="00000000" w14:paraId="48D670A3" w14:textId="77777777">
            <w:pPr>
              <w:jc w:val="center"/>
            </w:pPr>
            <w:r>
              <w:rPr>
                <w:b/>
                <w:bCs/>
                <w:color w:val="FFFFFF"/>
                <w:sz w:val="19"/>
                <w:szCs w:val="19"/>
              </w:rPr>
              <w:t>Beschreibung</w:t>
            </w:r>
          </w:p>
        </w:tc>
      </w:tr>
      <w:tr w:rsidR="006D4BCD" w14:paraId="15DC917A" w14:textId="77777777">
        <w:tblPrEx>
          <w:tblCellMar>
            <w:top w:w="0" w:type="dxa"/>
            <w:bottom w:w="0" w:type="dxa"/>
          </w:tblCellMar>
        </w:tblPrEx>
        <w:tc>
          <w:tcPr>
            <w:tcW w:w="2800" w:type="dxa"/>
            <w:shd w:val="clear" w:color="auto" w:fill="FFFFFF"/>
            <w:tcMar>
              <w:top w:w="90" w:type="dxa"/>
              <w:left w:w="110" w:type="dxa"/>
              <w:bottom w:w="90" w:type="dxa"/>
              <w:right w:w="110" w:type="dxa"/>
            </w:tcMar>
            <w:vAlign w:val="center"/>
          </w:tcPr>
          <w:p w:rsidR="006D4BCD" w:rsidRDefault="00000000" w14:paraId="0F90D883" w14:textId="77777777">
            <w:r>
              <w:rPr>
                <w:sz w:val="19"/>
                <w:szCs w:val="19"/>
              </w:rPr>
              <w:t>Dateisystem</w:t>
            </w:r>
          </w:p>
        </w:tc>
        <w:tc>
          <w:tcPr>
            <w:tcW w:w="6838" w:type="dxa"/>
            <w:shd w:val="clear" w:color="auto" w:fill="FFFFFF"/>
            <w:tcMar>
              <w:top w:w="90" w:type="dxa"/>
              <w:left w:w="110" w:type="dxa"/>
              <w:bottom w:w="90" w:type="dxa"/>
              <w:right w:w="110" w:type="dxa"/>
            </w:tcMar>
            <w:vAlign w:val="center"/>
          </w:tcPr>
          <w:p w:rsidR="006D4BCD" w:rsidRDefault="00000000" w14:paraId="42CEE2B8" w14:textId="77777777">
            <w:r>
              <w:rPr>
                <w:sz w:val="19"/>
                <w:szCs w:val="19"/>
              </w:rPr>
              <w:t>Zugriff auf Freigaben über Standardprotokolle (SMB/CIFS bzw. NFS), unabhängig vom Serverbetriebssystem</w:t>
            </w:r>
          </w:p>
        </w:tc>
      </w:tr>
      <w:tr w:rsidR="006D4BCD" w14:paraId="1DDEB238" w14:textId="77777777">
        <w:tblPrEx>
          <w:tblCellMar>
            <w:top w:w="0" w:type="dxa"/>
            <w:bottom w:w="0" w:type="dxa"/>
          </w:tblCellMar>
        </w:tblPrEx>
        <w:tc>
          <w:tcPr>
            <w:tcW w:w="2800" w:type="dxa"/>
            <w:shd w:val="clear" w:color="auto" w:fill="F4FAF7"/>
            <w:tcMar>
              <w:top w:w="90" w:type="dxa"/>
              <w:left w:w="110" w:type="dxa"/>
              <w:bottom w:w="90" w:type="dxa"/>
              <w:right w:w="110" w:type="dxa"/>
            </w:tcMar>
            <w:vAlign w:val="center"/>
          </w:tcPr>
          <w:p w:rsidR="006D4BCD" w:rsidRDefault="00000000" w14:paraId="49C5A69F" w14:textId="77777777">
            <w:r>
              <w:rPr>
                <w:sz w:val="19"/>
                <w:szCs w:val="19"/>
              </w:rPr>
              <w:t>Verzeichnisdienst</w:t>
            </w:r>
          </w:p>
        </w:tc>
        <w:tc>
          <w:tcPr>
            <w:tcW w:w="6838" w:type="dxa"/>
            <w:shd w:val="clear" w:color="auto" w:fill="F4FAF7"/>
            <w:tcMar>
              <w:top w:w="90" w:type="dxa"/>
              <w:left w:w="110" w:type="dxa"/>
              <w:bottom w:w="90" w:type="dxa"/>
              <w:right w:w="110" w:type="dxa"/>
            </w:tcMar>
            <w:vAlign w:val="center"/>
          </w:tcPr>
          <w:p w:rsidR="006D4BCD" w:rsidRDefault="00000000" w14:paraId="3E960F88" w14:textId="77777777">
            <w:r>
              <w:rPr>
                <w:sz w:val="19"/>
                <w:szCs w:val="19"/>
              </w:rPr>
              <w:t xml:space="preserve">Abgleich mit </w:t>
            </w:r>
            <w:proofErr w:type="spellStart"/>
            <w:r>
              <w:rPr>
                <w:sz w:val="19"/>
                <w:szCs w:val="19"/>
              </w:rPr>
              <w:t>Active</w:t>
            </w:r>
            <w:proofErr w:type="spellEnd"/>
            <w:r>
              <w:rPr>
                <w:sz w:val="19"/>
                <w:szCs w:val="19"/>
              </w:rPr>
              <w:t xml:space="preserve"> Directory/LDAP zur Ermittlung von Dateieigentümern und Berechtigungen</w:t>
            </w:r>
          </w:p>
        </w:tc>
      </w:tr>
      <w:tr w:rsidR="006D4BCD" w14:paraId="24617594" w14:textId="77777777">
        <w:tblPrEx>
          <w:tblCellMar>
            <w:top w:w="0" w:type="dxa"/>
            <w:bottom w:w="0" w:type="dxa"/>
          </w:tblCellMar>
        </w:tblPrEx>
        <w:tc>
          <w:tcPr>
            <w:tcW w:w="2800" w:type="dxa"/>
            <w:shd w:val="clear" w:color="auto" w:fill="FFFFFF"/>
            <w:tcMar>
              <w:top w:w="90" w:type="dxa"/>
              <w:left w:w="110" w:type="dxa"/>
              <w:bottom w:w="90" w:type="dxa"/>
              <w:right w:w="110" w:type="dxa"/>
            </w:tcMar>
            <w:vAlign w:val="center"/>
          </w:tcPr>
          <w:p w:rsidR="006D4BCD" w:rsidRDefault="00000000" w14:paraId="0367D1B5" w14:textId="77777777">
            <w:r>
              <w:rPr>
                <w:sz w:val="19"/>
                <w:szCs w:val="19"/>
              </w:rPr>
              <w:t>Benachrichtigung</w:t>
            </w:r>
          </w:p>
        </w:tc>
        <w:tc>
          <w:tcPr>
            <w:tcW w:w="6838" w:type="dxa"/>
            <w:shd w:val="clear" w:color="auto" w:fill="FFFFFF"/>
            <w:tcMar>
              <w:top w:w="90" w:type="dxa"/>
              <w:left w:w="110" w:type="dxa"/>
              <w:bottom w:w="90" w:type="dxa"/>
              <w:right w:w="110" w:type="dxa"/>
            </w:tcMar>
            <w:vAlign w:val="center"/>
          </w:tcPr>
          <w:p w:rsidR="006D4BCD" w:rsidRDefault="00000000" w14:paraId="40E4CB8B" w14:textId="77777777">
            <w:r>
              <w:rPr>
                <w:sz w:val="19"/>
                <w:szCs w:val="19"/>
              </w:rPr>
              <w:t>Versand von E-Mail-Benachrichtigungen über das vorhandene Mailsystem (SMTP)</w:t>
            </w:r>
          </w:p>
        </w:tc>
      </w:tr>
      <w:tr w:rsidR="006D4BCD" w14:paraId="3A2C0496" w14:textId="77777777">
        <w:tblPrEx>
          <w:tblCellMar>
            <w:top w:w="0" w:type="dxa"/>
            <w:bottom w:w="0" w:type="dxa"/>
          </w:tblCellMar>
        </w:tblPrEx>
        <w:tc>
          <w:tcPr>
            <w:tcW w:w="2800" w:type="dxa"/>
            <w:shd w:val="clear" w:color="auto" w:fill="F4FAF7"/>
            <w:tcMar>
              <w:top w:w="90" w:type="dxa"/>
              <w:left w:w="110" w:type="dxa"/>
              <w:bottom w:w="90" w:type="dxa"/>
              <w:right w:w="110" w:type="dxa"/>
            </w:tcMar>
            <w:vAlign w:val="center"/>
          </w:tcPr>
          <w:p w:rsidR="006D4BCD" w:rsidRDefault="00000000" w14:paraId="49E87FB0" w14:textId="77777777">
            <w:r>
              <w:rPr>
                <w:sz w:val="19"/>
                <w:szCs w:val="19"/>
              </w:rPr>
              <w:t>Reporting</w:t>
            </w:r>
          </w:p>
        </w:tc>
        <w:tc>
          <w:tcPr>
            <w:tcW w:w="6838" w:type="dxa"/>
            <w:shd w:val="clear" w:color="auto" w:fill="F4FAF7"/>
            <w:tcMar>
              <w:top w:w="90" w:type="dxa"/>
              <w:left w:w="110" w:type="dxa"/>
              <w:bottom w:w="90" w:type="dxa"/>
              <w:right w:w="110" w:type="dxa"/>
            </w:tcMar>
            <w:vAlign w:val="center"/>
          </w:tcPr>
          <w:p w:rsidR="006D4BCD" w:rsidRDefault="00000000" w14:paraId="7777635E" w14:textId="77777777">
            <w:r>
              <w:rPr>
                <w:sz w:val="19"/>
                <w:szCs w:val="19"/>
              </w:rPr>
              <w:t>Export von Berichten als CSV/PDF bzw. Anzeige über ein Web-Dashboard</w:t>
            </w:r>
          </w:p>
        </w:tc>
      </w:tr>
      <w:tr w:rsidR="006D4BCD" w14:paraId="7751FA6A" w14:textId="77777777">
        <w:tblPrEx>
          <w:tblCellMar>
            <w:top w:w="0" w:type="dxa"/>
            <w:bottom w:w="0" w:type="dxa"/>
          </w:tblCellMar>
        </w:tblPrEx>
        <w:tc>
          <w:tcPr>
            <w:tcW w:w="2800" w:type="dxa"/>
            <w:shd w:val="clear" w:color="auto" w:fill="FFFFFF"/>
            <w:tcMar>
              <w:top w:w="90" w:type="dxa"/>
              <w:left w:w="110" w:type="dxa"/>
              <w:bottom w:w="90" w:type="dxa"/>
              <w:right w:w="110" w:type="dxa"/>
            </w:tcMar>
            <w:vAlign w:val="center"/>
          </w:tcPr>
          <w:p w:rsidR="006D4BCD" w:rsidRDefault="00000000" w14:paraId="45B8B6A6" w14:textId="77777777">
            <w:r>
              <w:rPr>
                <w:sz w:val="19"/>
                <w:szCs w:val="19"/>
              </w:rPr>
              <w:t>Zeitsteuerung</w:t>
            </w:r>
          </w:p>
        </w:tc>
        <w:tc>
          <w:tcPr>
            <w:tcW w:w="6838" w:type="dxa"/>
            <w:shd w:val="clear" w:color="auto" w:fill="FFFFFF"/>
            <w:tcMar>
              <w:top w:w="90" w:type="dxa"/>
              <w:left w:w="110" w:type="dxa"/>
              <w:bottom w:w="90" w:type="dxa"/>
              <w:right w:w="110" w:type="dxa"/>
            </w:tcMar>
            <w:vAlign w:val="center"/>
          </w:tcPr>
          <w:p w:rsidR="006D4BCD" w:rsidRDefault="00000000" w14:paraId="5A43D512" w14:textId="77777777">
            <w:r>
              <w:rPr>
                <w:sz w:val="19"/>
                <w:szCs w:val="19"/>
              </w:rPr>
              <w:t>Anbindung an den systemeigenen Taskplaner (z. B. Windows Task Scheduler oder Cron)</w:t>
            </w:r>
          </w:p>
        </w:tc>
      </w:tr>
    </w:tbl>
    <w:p w:rsidR="006D4BCD" w:rsidRDefault="00000000" w14:paraId="1F009D69" w14:textId="77777777">
      <w:pPr>
        <w:pStyle w:val="berschrift1"/>
        <w:pBdr>
          <w:bottom w:val="single" w:color="22C55E" w:sz="12" w:space="6"/>
        </w:pBdr>
      </w:pPr>
      <w:bookmarkStart w:name="_Toc234831045" w:id="22"/>
      <w:proofErr w:type="gramStart"/>
      <w:r>
        <w:t>12  Benutzungsoberfläche</w:t>
      </w:r>
      <w:proofErr w:type="gramEnd"/>
      <w:r>
        <w:t xml:space="preserve"> und Bedienung</w:t>
      </w:r>
      <w:bookmarkEnd w:id="22"/>
    </w:p>
    <w:p w:rsidR="006D4BCD" w:rsidRDefault="00000000" w14:paraId="75A38402" w14:textId="77777777">
      <w:pPr>
        <w:pStyle w:val="Listenabsatz"/>
        <w:numPr>
          <w:ilvl w:val="0"/>
          <w:numId w:val="2"/>
        </w:numPr>
        <w:spacing w:after="80"/>
      </w:pPr>
      <w:r>
        <w:t xml:space="preserve">Konfiguration der Regeln über eine nachvollziehbare, </w:t>
      </w:r>
      <w:proofErr w:type="spellStart"/>
      <w:r>
        <w:t>versionierbare</w:t>
      </w:r>
      <w:proofErr w:type="spellEnd"/>
      <w:r>
        <w:t xml:space="preserve"> Konfigurationsdatei sowie optional eine grafische Oberfläche.</w:t>
      </w:r>
    </w:p>
    <w:p w:rsidR="006D4BCD" w:rsidRDefault="00000000" w14:paraId="1D0C29C7" w14:textId="77777777">
      <w:pPr>
        <w:pStyle w:val="Listenabsatz"/>
        <w:numPr>
          <w:ilvl w:val="0"/>
          <w:numId w:val="2"/>
        </w:numPr>
        <w:spacing w:after="80"/>
      </w:pPr>
      <w:r>
        <w:t>Berichte und Benachrichtigungen ausschließlich in deutscher Sprache (</w:t>
      </w:r>
      <w:proofErr w:type="spellStart"/>
      <w:r>
        <w:t>Kannkriterium</w:t>
      </w:r>
      <w:proofErr w:type="spellEnd"/>
      <w:r>
        <w:t>: zusätzlich Englisch).</w:t>
      </w:r>
    </w:p>
    <w:p w:rsidR="006D4BCD" w:rsidRDefault="00000000" w14:paraId="76AB843E" w14:textId="77777777">
      <w:pPr>
        <w:pStyle w:val="Listenabsatz"/>
        <w:numPr>
          <w:ilvl w:val="0"/>
          <w:numId w:val="2"/>
        </w:numPr>
        <w:spacing w:after="80"/>
      </w:pPr>
      <w:r>
        <w:t>Zugriff auf das Dashboard ausschließlich für berechtigte Rollen gemäß Rechtekonzept (Kapitel 8, SA-01).</w:t>
      </w:r>
    </w:p>
    <w:p w:rsidR="006D4BCD" w:rsidRDefault="00000000" w14:paraId="2CFD2D45" w14:textId="77777777">
      <w:pPr>
        <w:pStyle w:val="berschrift1"/>
        <w:pBdr>
          <w:bottom w:val="single" w:color="22C55E" w:sz="12" w:space="6"/>
        </w:pBdr>
      </w:pPr>
      <w:bookmarkStart w:name="_Toc234831046" w:id="23"/>
      <w:proofErr w:type="gramStart"/>
      <w:r>
        <w:t>13  Abnahmekriterien</w:t>
      </w:r>
      <w:bookmarkEnd w:id="23"/>
      <w:proofErr w:type="gramEnd"/>
    </w:p>
    <w:p w:rsidR="006D4BCD" w:rsidRDefault="00000000" w14:paraId="07BE7587" w14:textId="77777777">
      <w:pPr>
        <w:spacing w:after="160" w:line="276" w:lineRule="auto"/>
        <w:jc w:val="both"/>
      </w:pPr>
      <w:r>
        <w:t>Die Abnahme des Verfahrens erfolgt anhand konkreter, überprüfbarer Testfälle. Eine Auswahl zentraler Abnahmekriterien (AK):</w:t>
      </w: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800"/>
        <w:gridCol w:w="8838"/>
      </w:tblGrid>
      <w:tr w:rsidR="006D4BCD" w14:paraId="61C5F5FA" w14:textId="77777777">
        <w:tblPrEx>
          <w:tblCellMar>
            <w:top w:w="0" w:type="dxa"/>
            <w:bottom w:w="0" w:type="dxa"/>
          </w:tblCellMar>
        </w:tblPrEx>
        <w:trPr>
          <w:tblHeader/>
        </w:trPr>
        <w:tc>
          <w:tcPr>
            <w:tcW w:w="800" w:type="dxa"/>
            <w:shd w:val="clear" w:color="auto" w:fill="0B4F3A"/>
            <w:tcMar>
              <w:top w:w="90" w:type="dxa"/>
              <w:left w:w="110" w:type="dxa"/>
              <w:bottom w:w="90" w:type="dxa"/>
              <w:right w:w="110" w:type="dxa"/>
            </w:tcMar>
            <w:vAlign w:val="center"/>
          </w:tcPr>
          <w:p w:rsidR="006D4BCD" w:rsidRDefault="00000000" w14:paraId="30AF7E22" w14:textId="77777777">
            <w:pPr>
              <w:jc w:val="center"/>
            </w:pPr>
            <w:r>
              <w:rPr>
                <w:b/>
                <w:bCs/>
                <w:color w:val="FFFFFF"/>
                <w:sz w:val="19"/>
                <w:szCs w:val="19"/>
              </w:rPr>
              <w:t>ID</w:t>
            </w:r>
          </w:p>
        </w:tc>
        <w:tc>
          <w:tcPr>
            <w:tcW w:w="8838" w:type="dxa"/>
            <w:shd w:val="clear" w:color="auto" w:fill="0B4F3A"/>
            <w:tcMar>
              <w:top w:w="90" w:type="dxa"/>
              <w:left w:w="110" w:type="dxa"/>
              <w:bottom w:w="90" w:type="dxa"/>
              <w:right w:w="110" w:type="dxa"/>
            </w:tcMar>
            <w:vAlign w:val="center"/>
          </w:tcPr>
          <w:p w:rsidR="006D4BCD" w:rsidRDefault="00000000" w14:paraId="578699C5" w14:textId="77777777">
            <w:pPr>
              <w:jc w:val="center"/>
            </w:pPr>
            <w:r>
              <w:rPr>
                <w:b/>
                <w:bCs/>
                <w:color w:val="FFFFFF"/>
                <w:sz w:val="19"/>
                <w:szCs w:val="19"/>
              </w:rPr>
              <w:t>Testfall</w:t>
            </w:r>
          </w:p>
        </w:tc>
      </w:tr>
      <w:tr w:rsidR="006D4BCD" w14:paraId="7CF6D5E3" w14:textId="77777777">
        <w:tblPrEx>
          <w:tblCellMar>
            <w:top w:w="0" w:type="dxa"/>
            <w:bottom w:w="0" w:type="dxa"/>
          </w:tblCellMar>
        </w:tblPrEx>
        <w:tc>
          <w:tcPr>
            <w:tcW w:w="800" w:type="dxa"/>
            <w:shd w:val="clear" w:color="auto" w:fill="FFFFFF"/>
            <w:tcMar>
              <w:top w:w="90" w:type="dxa"/>
              <w:left w:w="110" w:type="dxa"/>
              <w:bottom w:w="90" w:type="dxa"/>
              <w:right w:w="110" w:type="dxa"/>
            </w:tcMar>
            <w:vAlign w:val="center"/>
          </w:tcPr>
          <w:p w:rsidR="006D4BCD" w:rsidRDefault="00000000" w14:paraId="027A68BE" w14:textId="77777777">
            <w:r>
              <w:rPr>
                <w:sz w:val="19"/>
                <w:szCs w:val="19"/>
              </w:rPr>
              <w:t>AK-01</w:t>
            </w:r>
          </w:p>
        </w:tc>
        <w:tc>
          <w:tcPr>
            <w:tcW w:w="8838" w:type="dxa"/>
            <w:shd w:val="clear" w:color="auto" w:fill="FFFFFF"/>
            <w:tcMar>
              <w:top w:w="90" w:type="dxa"/>
              <w:left w:w="110" w:type="dxa"/>
              <w:bottom w:w="90" w:type="dxa"/>
              <w:right w:w="110" w:type="dxa"/>
            </w:tcMar>
            <w:vAlign w:val="center"/>
          </w:tcPr>
          <w:p w:rsidR="006D4BCD" w:rsidRDefault="00000000" w14:paraId="2D10EA3C" w14:textId="77777777">
            <w:r>
              <w:rPr>
                <w:sz w:val="19"/>
                <w:szCs w:val="19"/>
              </w:rPr>
              <w:t>Dateien oberhalb der konfigurierten Altersgrenze werden korrekt erkannt, Dateien unterhalb der Grenze bleiben unberührt.</w:t>
            </w:r>
          </w:p>
        </w:tc>
      </w:tr>
      <w:tr w:rsidR="006D4BCD" w14:paraId="3FEC05F3" w14:textId="77777777">
        <w:tblPrEx>
          <w:tblCellMar>
            <w:top w:w="0" w:type="dxa"/>
            <w:bottom w:w="0" w:type="dxa"/>
          </w:tblCellMar>
        </w:tblPrEx>
        <w:tc>
          <w:tcPr>
            <w:tcW w:w="800" w:type="dxa"/>
            <w:shd w:val="clear" w:color="auto" w:fill="F4FAF7"/>
            <w:tcMar>
              <w:top w:w="90" w:type="dxa"/>
              <w:left w:w="110" w:type="dxa"/>
              <w:bottom w:w="90" w:type="dxa"/>
              <w:right w:w="110" w:type="dxa"/>
            </w:tcMar>
            <w:vAlign w:val="center"/>
          </w:tcPr>
          <w:p w:rsidR="006D4BCD" w:rsidRDefault="00000000" w14:paraId="2478715C" w14:textId="77777777">
            <w:r>
              <w:rPr>
                <w:sz w:val="19"/>
                <w:szCs w:val="19"/>
              </w:rPr>
              <w:t>AK-02</w:t>
            </w:r>
          </w:p>
        </w:tc>
        <w:tc>
          <w:tcPr>
            <w:tcW w:w="8838" w:type="dxa"/>
            <w:shd w:val="clear" w:color="auto" w:fill="F4FAF7"/>
            <w:tcMar>
              <w:top w:w="90" w:type="dxa"/>
              <w:left w:w="110" w:type="dxa"/>
              <w:bottom w:w="90" w:type="dxa"/>
              <w:right w:w="110" w:type="dxa"/>
            </w:tcMar>
            <w:vAlign w:val="center"/>
          </w:tcPr>
          <w:p w:rsidR="006D4BCD" w:rsidRDefault="00000000" w14:paraId="3BA18EB2" w14:textId="77777777">
            <w:r>
              <w:rPr>
                <w:sz w:val="19"/>
                <w:szCs w:val="19"/>
              </w:rPr>
              <w:t>Dateien in Ausschlusslisten (Whitelist) werden nachweislich niemals in den Löschprozess einbezogen.</w:t>
            </w:r>
          </w:p>
        </w:tc>
      </w:tr>
      <w:tr w:rsidR="006D4BCD" w14:paraId="35A74517" w14:textId="77777777">
        <w:tblPrEx>
          <w:tblCellMar>
            <w:top w:w="0" w:type="dxa"/>
            <w:bottom w:w="0" w:type="dxa"/>
          </w:tblCellMar>
        </w:tblPrEx>
        <w:tc>
          <w:tcPr>
            <w:tcW w:w="800" w:type="dxa"/>
            <w:shd w:val="clear" w:color="auto" w:fill="FFFFFF"/>
            <w:tcMar>
              <w:top w:w="90" w:type="dxa"/>
              <w:left w:w="110" w:type="dxa"/>
              <w:bottom w:w="90" w:type="dxa"/>
              <w:right w:w="110" w:type="dxa"/>
            </w:tcMar>
            <w:vAlign w:val="center"/>
          </w:tcPr>
          <w:p w:rsidR="006D4BCD" w:rsidRDefault="00000000" w14:paraId="5CAD1976" w14:textId="77777777">
            <w:r>
              <w:rPr>
                <w:sz w:val="19"/>
                <w:szCs w:val="19"/>
              </w:rPr>
              <w:t>AK-03</w:t>
            </w:r>
          </w:p>
        </w:tc>
        <w:tc>
          <w:tcPr>
            <w:tcW w:w="8838" w:type="dxa"/>
            <w:shd w:val="clear" w:color="auto" w:fill="FFFFFF"/>
            <w:tcMar>
              <w:top w:w="90" w:type="dxa"/>
              <w:left w:w="110" w:type="dxa"/>
              <w:bottom w:w="90" w:type="dxa"/>
              <w:right w:w="110" w:type="dxa"/>
            </w:tcMar>
            <w:vAlign w:val="center"/>
          </w:tcPr>
          <w:p w:rsidR="006D4BCD" w:rsidRDefault="00000000" w14:paraId="77B6AA11" w14:textId="77777777">
            <w:r>
              <w:rPr>
                <w:sz w:val="19"/>
                <w:szCs w:val="19"/>
              </w:rPr>
              <w:t>Eine in Quarantäne befindliche Datei lässt sich innerhalb der Wiederherstellungsfrist vollständig und unversehrt wiederherstellen.</w:t>
            </w:r>
          </w:p>
        </w:tc>
      </w:tr>
      <w:tr w:rsidR="006D4BCD" w14:paraId="12F01C65" w14:textId="77777777">
        <w:tblPrEx>
          <w:tblCellMar>
            <w:top w:w="0" w:type="dxa"/>
            <w:bottom w:w="0" w:type="dxa"/>
          </w:tblCellMar>
        </w:tblPrEx>
        <w:tc>
          <w:tcPr>
            <w:tcW w:w="800" w:type="dxa"/>
            <w:shd w:val="clear" w:color="auto" w:fill="F4FAF7"/>
            <w:tcMar>
              <w:top w:w="90" w:type="dxa"/>
              <w:left w:w="110" w:type="dxa"/>
              <w:bottom w:w="90" w:type="dxa"/>
              <w:right w:w="110" w:type="dxa"/>
            </w:tcMar>
            <w:vAlign w:val="center"/>
          </w:tcPr>
          <w:p w:rsidR="006D4BCD" w:rsidRDefault="00000000" w14:paraId="6D124105" w14:textId="77777777">
            <w:r>
              <w:rPr>
                <w:sz w:val="19"/>
                <w:szCs w:val="19"/>
              </w:rPr>
              <w:t>AK-04</w:t>
            </w:r>
          </w:p>
        </w:tc>
        <w:tc>
          <w:tcPr>
            <w:tcW w:w="8838" w:type="dxa"/>
            <w:shd w:val="clear" w:color="auto" w:fill="F4FAF7"/>
            <w:tcMar>
              <w:top w:w="90" w:type="dxa"/>
              <w:left w:w="110" w:type="dxa"/>
              <w:bottom w:w="90" w:type="dxa"/>
              <w:right w:w="110" w:type="dxa"/>
            </w:tcMar>
            <w:vAlign w:val="center"/>
          </w:tcPr>
          <w:p w:rsidR="006D4BCD" w:rsidRDefault="00000000" w14:paraId="70554976" w14:textId="77777777">
            <w:r>
              <w:rPr>
                <w:sz w:val="19"/>
                <w:szCs w:val="19"/>
              </w:rPr>
              <w:t>Benachrichtigungen erreichen nachweislich die korrekten Empfänger vor Beginn der Quarantäne.</w:t>
            </w:r>
          </w:p>
        </w:tc>
      </w:tr>
      <w:tr w:rsidR="006D4BCD" w14:paraId="7C75B9C4" w14:textId="77777777">
        <w:tblPrEx>
          <w:tblCellMar>
            <w:top w:w="0" w:type="dxa"/>
            <w:bottom w:w="0" w:type="dxa"/>
          </w:tblCellMar>
        </w:tblPrEx>
        <w:tc>
          <w:tcPr>
            <w:tcW w:w="800" w:type="dxa"/>
            <w:shd w:val="clear" w:color="auto" w:fill="FFFFFF"/>
            <w:tcMar>
              <w:top w:w="90" w:type="dxa"/>
              <w:left w:w="110" w:type="dxa"/>
              <w:bottom w:w="90" w:type="dxa"/>
              <w:right w:w="110" w:type="dxa"/>
            </w:tcMar>
            <w:vAlign w:val="center"/>
          </w:tcPr>
          <w:p w:rsidR="006D4BCD" w:rsidRDefault="00000000" w14:paraId="207E1128" w14:textId="77777777">
            <w:r>
              <w:rPr>
                <w:sz w:val="19"/>
                <w:szCs w:val="19"/>
              </w:rPr>
              <w:t>AK-05</w:t>
            </w:r>
          </w:p>
        </w:tc>
        <w:tc>
          <w:tcPr>
            <w:tcW w:w="8838" w:type="dxa"/>
            <w:shd w:val="clear" w:color="auto" w:fill="FFFFFF"/>
            <w:tcMar>
              <w:top w:w="90" w:type="dxa"/>
              <w:left w:w="110" w:type="dxa"/>
              <w:bottom w:w="90" w:type="dxa"/>
              <w:right w:w="110" w:type="dxa"/>
            </w:tcMar>
            <w:vAlign w:val="center"/>
          </w:tcPr>
          <w:p w:rsidR="006D4BCD" w:rsidRDefault="00000000" w14:paraId="1F64E36E" w14:textId="77777777">
            <w:r>
              <w:rPr>
                <w:sz w:val="19"/>
                <w:szCs w:val="19"/>
              </w:rPr>
              <w:t>Protokolle sind vollständig, lückenlos und nachträglich nicht unbemerkt veränderbar.</w:t>
            </w:r>
          </w:p>
        </w:tc>
      </w:tr>
      <w:tr w:rsidR="006D4BCD" w14:paraId="6FB9D019" w14:textId="77777777">
        <w:tblPrEx>
          <w:tblCellMar>
            <w:top w:w="0" w:type="dxa"/>
            <w:bottom w:w="0" w:type="dxa"/>
          </w:tblCellMar>
        </w:tblPrEx>
        <w:tc>
          <w:tcPr>
            <w:tcW w:w="800" w:type="dxa"/>
            <w:shd w:val="clear" w:color="auto" w:fill="F4FAF7"/>
            <w:tcMar>
              <w:top w:w="90" w:type="dxa"/>
              <w:left w:w="110" w:type="dxa"/>
              <w:bottom w:w="90" w:type="dxa"/>
              <w:right w:w="110" w:type="dxa"/>
            </w:tcMar>
            <w:vAlign w:val="center"/>
          </w:tcPr>
          <w:p w:rsidR="006D4BCD" w:rsidRDefault="00000000" w14:paraId="4B6486FE" w14:textId="77777777">
            <w:r>
              <w:rPr>
                <w:sz w:val="19"/>
                <w:szCs w:val="19"/>
              </w:rPr>
              <w:t>AK-06</w:t>
            </w:r>
          </w:p>
        </w:tc>
        <w:tc>
          <w:tcPr>
            <w:tcW w:w="8838" w:type="dxa"/>
            <w:shd w:val="clear" w:color="auto" w:fill="F4FAF7"/>
            <w:tcMar>
              <w:top w:w="90" w:type="dxa"/>
              <w:left w:w="110" w:type="dxa"/>
              <w:bottom w:w="90" w:type="dxa"/>
              <w:right w:w="110" w:type="dxa"/>
            </w:tcMar>
            <w:vAlign w:val="center"/>
          </w:tcPr>
          <w:p w:rsidR="006D4BCD" w:rsidRDefault="00000000" w14:paraId="6A9BA29A" w14:textId="77777777">
            <w:r>
              <w:rPr>
                <w:sz w:val="19"/>
                <w:szCs w:val="19"/>
              </w:rPr>
              <w:t>Eine mit einem Legal Hold versehene Datei wird auch nach Ablauf der Altersgrenze zuverlässig nicht gelöscht.</w:t>
            </w:r>
          </w:p>
        </w:tc>
      </w:tr>
      <w:tr w:rsidR="006D4BCD" w14:paraId="2DA7D0E8" w14:textId="77777777">
        <w:tblPrEx>
          <w:tblCellMar>
            <w:top w:w="0" w:type="dxa"/>
            <w:bottom w:w="0" w:type="dxa"/>
          </w:tblCellMar>
        </w:tblPrEx>
        <w:tc>
          <w:tcPr>
            <w:tcW w:w="800" w:type="dxa"/>
            <w:shd w:val="clear" w:color="auto" w:fill="FFFFFF"/>
            <w:tcMar>
              <w:top w:w="90" w:type="dxa"/>
              <w:left w:w="110" w:type="dxa"/>
              <w:bottom w:w="90" w:type="dxa"/>
              <w:right w:w="110" w:type="dxa"/>
            </w:tcMar>
            <w:vAlign w:val="center"/>
          </w:tcPr>
          <w:p w:rsidR="006D4BCD" w:rsidRDefault="00000000" w14:paraId="46714D56" w14:textId="77777777">
            <w:r>
              <w:rPr>
                <w:sz w:val="19"/>
                <w:szCs w:val="19"/>
              </w:rPr>
              <w:t>AK-07</w:t>
            </w:r>
          </w:p>
        </w:tc>
        <w:tc>
          <w:tcPr>
            <w:tcW w:w="8838" w:type="dxa"/>
            <w:shd w:val="clear" w:color="auto" w:fill="FFFFFF"/>
            <w:tcMar>
              <w:top w:w="90" w:type="dxa"/>
              <w:left w:w="110" w:type="dxa"/>
              <w:bottom w:w="90" w:type="dxa"/>
              <w:right w:w="110" w:type="dxa"/>
            </w:tcMar>
            <w:vAlign w:val="center"/>
          </w:tcPr>
          <w:p w:rsidR="006D4BCD" w:rsidRDefault="00000000" w14:paraId="03B0B8A2" w14:textId="77777777">
            <w:r>
              <w:rPr>
                <w:sz w:val="19"/>
                <w:szCs w:val="19"/>
              </w:rPr>
              <w:t>Der Simulationsmodus erzeugt einen vollständigen, korrekten Bericht, ohne dass eine Datei tatsächlich verändert oder verschoben wird.</w:t>
            </w:r>
          </w:p>
        </w:tc>
      </w:tr>
      <w:tr w:rsidR="006D4BCD" w14:paraId="63580363" w14:textId="77777777">
        <w:tblPrEx>
          <w:tblCellMar>
            <w:top w:w="0" w:type="dxa"/>
            <w:bottom w:w="0" w:type="dxa"/>
          </w:tblCellMar>
        </w:tblPrEx>
        <w:tc>
          <w:tcPr>
            <w:tcW w:w="800" w:type="dxa"/>
            <w:shd w:val="clear" w:color="auto" w:fill="F4FAF7"/>
            <w:tcMar>
              <w:top w:w="90" w:type="dxa"/>
              <w:left w:w="110" w:type="dxa"/>
              <w:bottom w:w="90" w:type="dxa"/>
              <w:right w:w="110" w:type="dxa"/>
            </w:tcMar>
            <w:vAlign w:val="center"/>
          </w:tcPr>
          <w:p w:rsidR="006D4BCD" w:rsidRDefault="00000000" w14:paraId="1A0614A6" w14:textId="77777777">
            <w:r>
              <w:rPr>
                <w:sz w:val="19"/>
                <w:szCs w:val="19"/>
              </w:rPr>
              <w:t>AK-08</w:t>
            </w:r>
          </w:p>
        </w:tc>
        <w:tc>
          <w:tcPr>
            <w:tcW w:w="8838" w:type="dxa"/>
            <w:shd w:val="clear" w:color="auto" w:fill="F4FAF7"/>
            <w:tcMar>
              <w:top w:w="90" w:type="dxa"/>
              <w:left w:w="110" w:type="dxa"/>
              <w:bottom w:w="90" w:type="dxa"/>
              <w:right w:w="110" w:type="dxa"/>
            </w:tcMar>
            <w:vAlign w:val="center"/>
          </w:tcPr>
          <w:p w:rsidR="006D4BCD" w:rsidRDefault="00000000" w14:paraId="7652D8E7" w14:textId="77777777">
            <w:r>
              <w:rPr>
                <w:sz w:val="19"/>
                <w:szCs w:val="19"/>
              </w:rPr>
              <w:t>Löschvorgänge oberhalb des Schwellenwerts werden ohne zweite Freigabe zuverlässig blockiert.</w:t>
            </w:r>
          </w:p>
        </w:tc>
      </w:tr>
    </w:tbl>
    <w:p w:rsidR="006D4BCD" w:rsidRDefault="00000000" w14:paraId="4286D557" w14:textId="77777777">
      <w:pPr>
        <w:pStyle w:val="berschrift1"/>
        <w:pBdr>
          <w:bottom w:val="single" w:color="22C55E" w:sz="12" w:space="6"/>
        </w:pBdr>
      </w:pPr>
      <w:bookmarkStart w:name="_Toc234831047" w:id="24"/>
      <w:proofErr w:type="gramStart"/>
      <w:r>
        <w:t>14  Risiken</w:t>
      </w:r>
      <w:proofErr w:type="gramEnd"/>
      <w:r>
        <w:t xml:space="preserve"> und Gegenmaßnahmen</w:t>
      </w:r>
      <w:bookmarkEnd w:id="24"/>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900"/>
        <w:gridCol w:w="3200"/>
        <w:gridCol w:w="3538"/>
      </w:tblGrid>
      <w:tr w:rsidR="006D4BCD" w14:paraId="40FCB49D" w14:textId="77777777">
        <w:tblPrEx>
          <w:tblCellMar>
            <w:top w:w="0" w:type="dxa"/>
            <w:bottom w:w="0" w:type="dxa"/>
          </w:tblCellMar>
        </w:tblPrEx>
        <w:trPr>
          <w:tblHeader/>
        </w:trPr>
        <w:tc>
          <w:tcPr>
            <w:tcW w:w="2900" w:type="dxa"/>
            <w:shd w:val="clear" w:color="auto" w:fill="0B4F3A"/>
            <w:tcMar>
              <w:top w:w="90" w:type="dxa"/>
              <w:left w:w="110" w:type="dxa"/>
              <w:bottom w:w="90" w:type="dxa"/>
              <w:right w:w="110" w:type="dxa"/>
            </w:tcMar>
            <w:vAlign w:val="center"/>
          </w:tcPr>
          <w:p w:rsidR="006D4BCD" w:rsidRDefault="00000000" w14:paraId="49B3456B" w14:textId="77777777">
            <w:pPr>
              <w:jc w:val="center"/>
            </w:pPr>
            <w:r>
              <w:rPr>
                <w:b/>
                <w:bCs/>
                <w:color w:val="FFFFFF"/>
                <w:sz w:val="19"/>
                <w:szCs w:val="19"/>
              </w:rPr>
              <w:t>Risiko</w:t>
            </w:r>
          </w:p>
        </w:tc>
        <w:tc>
          <w:tcPr>
            <w:tcW w:w="3200" w:type="dxa"/>
            <w:shd w:val="clear" w:color="auto" w:fill="0B4F3A"/>
            <w:tcMar>
              <w:top w:w="90" w:type="dxa"/>
              <w:left w:w="110" w:type="dxa"/>
              <w:bottom w:w="90" w:type="dxa"/>
              <w:right w:w="110" w:type="dxa"/>
            </w:tcMar>
            <w:vAlign w:val="center"/>
          </w:tcPr>
          <w:p w:rsidR="006D4BCD" w:rsidRDefault="00000000" w14:paraId="7D7AF967" w14:textId="77777777">
            <w:pPr>
              <w:jc w:val="center"/>
            </w:pPr>
            <w:r>
              <w:rPr>
                <w:b/>
                <w:bCs/>
                <w:color w:val="FFFFFF"/>
                <w:sz w:val="19"/>
                <w:szCs w:val="19"/>
              </w:rPr>
              <w:t>Mögliche Auswirkung</w:t>
            </w:r>
          </w:p>
        </w:tc>
        <w:tc>
          <w:tcPr>
            <w:tcW w:w="3538" w:type="dxa"/>
            <w:shd w:val="clear" w:color="auto" w:fill="0B4F3A"/>
            <w:tcMar>
              <w:top w:w="90" w:type="dxa"/>
              <w:left w:w="110" w:type="dxa"/>
              <w:bottom w:w="90" w:type="dxa"/>
              <w:right w:w="110" w:type="dxa"/>
            </w:tcMar>
            <w:vAlign w:val="center"/>
          </w:tcPr>
          <w:p w:rsidR="006D4BCD" w:rsidRDefault="00000000" w14:paraId="71BED4F5" w14:textId="77777777">
            <w:pPr>
              <w:jc w:val="center"/>
            </w:pPr>
            <w:r>
              <w:rPr>
                <w:b/>
                <w:bCs/>
                <w:color w:val="FFFFFF"/>
                <w:sz w:val="19"/>
                <w:szCs w:val="19"/>
              </w:rPr>
              <w:t>Gegenmaßnahme</w:t>
            </w:r>
          </w:p>
        </w:tc>
      </w:tr>
      <w:tr w:rsidR="006D4BCD" w14:paraId="131DBFB4" w14:textId="77777777">
        <w:tblPrEx>
          <w:tblCellMar>
            <w:top w:w="0" w:type="dxa"/>
            <w:bottom w:w="0" w:type="dxa"/>
          </w:tblCellMar>
        </w:tblPrEx>
        <w:tc>
          <w:tcPr>
            <w:tcW w:w="2900" w:type="dxa"/>
            <w:shd w:val="clear" w:color="auto" w:fill="FFFFFF"/>
            <w:tcMar>
              <w:top w:w="90" w:type="dxa"/>
              <w:left w:w="110" w:type="dxa"/>
              <w:bottom w:w="90" w:type="dxa"/>
              <w:right w:w="110" w:type="dxa"/>
            </w:tcMar>
            <w:vAlign w:val="center"/>
          </w:tcPr>
          <w:p w:rsidR="006D4BCD" w:rsidRDefault="00000000" w14:paraId="39A9BD62" w14:textId="77777777">
            <w:r>
              <w:rPr>
                <w:sz w:val="19"/>
                <w:szCs w:val="19"/>
              </w:rPr>
              <w:t>Fehlkonfiguration einer Regel</w:t>
            </w:r>
          </w:p>
        </w:tc>
        <w:tc>
          <w:tcPr>
            <w:tcW w:w="3200" w:type="dxa"/>
            <w:shd w:val="clear" w:color="auto" w:fill="FFFFFF"/>
            <w:tcMar>
              <w:top w:w="90" w:type="dxa"/>
              <w:left w:w="110" w:type="dxa"/>
              <w:bottom w:w="90" w:type="dxa"/>
              <w:right w:w="110" w:type="dxa"/>
            </w:tcMar>
            <w:vAlign w:val="center"/>
          </w:tcPr>
          <w:p w:rsidR="006D4BCD" w:rsidRDefault="00000000" w14:paraId="3FD323FB" w14:textId="77777777">
            <w:r>
              <w:rPr>
                <w:sz w:val="19"/>
                <w:szCs w:val="19"/>
              </w:rPr>
              <w:t>Löschung noch benötigter Daten</w:t>
            </w:r>
          </w:p>
        </w:tc>
        <w:tc>
          <w:tcPr>
            <w:tcW w:w="3538" w:type="dxa"/>
            <w:shd w:val="clear" w:color="auto" w:fill="FFFFFF"/>
            <w:tcMar>
              <w:top w:w="90" w:type="dxa"/>
              <w:left w:w="110" w:type="dxa"/>
              <w:bottom w:w="90" w:type="dxa"/>
              <w:right w:w="110" w:type="dxa"/>
            </w:tcMar>
            <w:vAlign w:val="center"/>
          </w:tcPr>
          <w:p w:rsidR="006D4BCD" w:rsidRDefault="00000000" w14:paraId="221823AF" w14:textId="77777777">
            <w:r>
              <w:rPr>
                <w:sz w:val="19"/>
                <w:szCs w:val="19"/>
              </w:rPr>
              <w:t>Quarantänefrist, Simulationsmodus, Vier-Augen-Prinzip (SA-03, SA-06, SA-02)</w:t>
            </w:r>
          </w:p>
        </w:tc>
      </w:tr>
      <w:tr w:rsidR="006D4BCD" w14:paraId="7684A735" w14:textId="77777777">
        <w:tblPrEx>
          <w:tblCellMar>
            <w:top w:w="0" w:type="dxa"/>
            <w:bottom w:w="0" w:type="dxa"/>
          </w:tblCellMar>
        </w:tblPrEx>
        <w:tc>
          <w:tcPr>
            <w:tcW w:w="2900" w:type="dxa"/>
            <w:shd w:val="clear" w:color="auto" w:fill="F4FAF7"/>
            <w:tcMar>
              <w:top w:w="90" w:type="dxa"/>
              <w:left w:w="110" w:type="dxa"/>
              <w:bottom w:w="90" w:type="dxa"/>
              <w:right w:w="110" w:type="dxa"/>
            </w:tcMar>
            <w:vAlign w:val="center"/>
          </w:tcPr>
          <w:p w:rsidR="006D4BCD" w:rsidRDefault="00000000" w14:paraId="775008AC" w14:textId="77777777">
            <w:r>
              <w:rPr>
                <w:sz w:val="19"/>
                <w:szCs w:val="19"/>
              </w:rPr>
              <w:t>Mangelnde Akzeptanz bei Mitarbeitenden</w:t>
            </w:r>
          </w:p>
        </w:tc>
        <w:tc>
          <w:tcPr>
            <w:tcW w:w="3200" w:type="dxa"/>
            <w:shd w:val="clear" w:color="auto" w:fill="F4FAF7"/>
            <w:tcMar>
              <w:top w:w="90" w:type="dxa"/>
              <w:left w:w="110" w:type="dxa"/>
              <w:bottom w:w="90" w:type="dxa"/>
              <w:right w:w="110" w:type="dxa"/>
            </w:tcMar>
            <w:vAlign w:val="center"/>
          </w:tcPr>
          <w:p w:rsidR="006D4BCD" w:rsidRDefault="00000000" w14:paraId="546995BC" w14:textId="77777777">
            <w:r>
              <w:rPr>
                <w:sz w:val="19"/>
                <w:szCs w:val="19"/>
              </w:rPr>
              <w:t>Umgehung durch private Backups/Schatten-IT</w:t>
            </w:r>
          </w:p>
        </w:tc>
        <w:tc>
          <w:tcPr>
            <w:tcW w:w="3538" w:type="dxa"/>
            <w:shd w:val="clear" w:color="auto" w:fill="F4FAF7"/>
            <w:tcMar>
              <w:top w:w="90" w:type="dxa"/>
              <w:left w:w="110" w:type="dxa"/>
              <w:bottom w:w="90" w:type="dxa"/>
              <w:right w:w="110" w:type="dxa"/>
            </w:tcMar>
            <w:vAlign w:val="center"/>
          </w:tcPr>
          <w:p w:rsidR="006D4BCD" w:rsidRDefault="00000000" w14:paraId="71A232D2" w14:textId="77777777">
            <w:r>
              <w:rPr>
                <w:sz w:val="19"/>
                <w:szCs w:val="19"/>
              </w:rPr>
              <w:t>Frühzeitige Kommunikation, Einbindung des Betriebsrats, Transparenz (EA-01, EA-07)</w:t>
            </w:r>
          </w:p>
        </w:tc>
      </w:tr>
      <w:tr w:rsidR="006D4BCD" w14:paraId="3531B41C" w14:textId="77777777">
        <w:tblPrEx>
          <w:tblCellMar>
            <w:top w:w="0" w:type="dxa"/>
            <w:bottom w:w="0" w:type="dxa"/>
          </w:tblCellMar>
        </w:tblPrEx>
        <w:tc>
          <w:tcPr>
            <w:tcW w:w="2900" w:type="dxa"/>
            <w:shd w:val="clear" w:color="auto" w:fill="FFFFFF"/>
            <w:tcMar>
              <w:top w:w="90" w:type="dxa"/>
              <w:left w:w="110" w:type="dxa"/>
              <w:bottom w:w="90" w:type="dxa"/>
              <w:right w:w="110" w:type="dxa"/>
            </w:tcMar>
            <w:vAlign w:val="center"/>
          </w:tcPr>
          <w:p w:rsidR="006D4BCD" w:rsidRDefault="00000000" w14:paraId="5A0FA572" w14:textId="77777777">
            <w:r>
              <w:rPr>
                <w:sz w:val="19"/>
                <w:szCs w:val="19"/>
              </w:rPr>
              <w:t>Missbrauch durch Innentäter</w:t>
            </w:r>
          </w:p>
        </w:tc>
        <w:tc>
          <w:tcPr>
            <w:tcW w:w="3200" w:type="dxa"/>
            <w:shd w:val="clear" w:color="auto" w:fill="FFFFFF"/>
            <w:tcMar>
              <w:top w:w="90" w:type="dxa"/>
              <w:left w:w="110" w:type="dxa"/>
              <w:bottom w:w="90" w:type="dxa"/>
              <w:right w:w="110" w:type="dxa"/>
            </w:tcMar>
            <w:vAlign w:val="center"/>
          </w:tcPr>
          <w:p w:rsidR="006D4BCD" w:rsidRDefault="00000000" w14:paraId="254AF6BC" w14:textId="77777777">
            <w:r>
              <w:rPr>
                <w:sz w:val="19"/>
                <w:szCs w:val="19"/>
              </w:rPr>
              <w:t>Gezielte Vernichtung von Beweismitteln</w:t>
            </w:r>
          </w:p>
        </w:tc>
        <w:tc>
          <w:tcPr>
            <w:tcW w:w="3538" w:type="dxa"/>
            <w:shd w:val="clear" w:color="auto" w:fill="FFFFFF"/>
            <w:tcMar>
              <w:top w:w="90" w:type="dxa"/>
              <w:left w:w="110" w:type="dxa"/>
              <w:bottom w:w="90" w:type="dxa"/>
              <w:right w:w="110" w:type="dxa"/>
            </w:tcMar>
            <w:vAlign w:val="center"/>
          </w:tcPr>
          <w:p w:rsidR="006D4BCD" w:rsidRDefault="00000000" w14:paraId="47E8487D" w14:textId="77777777">
            <w:r>
              <w:rPr>
                <w:sz w:val="19"/>
                <w:szCs w:val="19"/>
              </w:rPr>
              <w:t xml:space="preserve">Revisionssichere Protokollierung, </w:t>
            </w:r>
            <w:proofErr w:type="spellStart"/>
            <w:r>
              <w:rPr>
                <w:sz w:val="19"/>
                <w:szCs w:val="19"/>
              </w:rPr>
              <w:t>Anomalieerkennung</w:t>
            </w:r>
            <w:proofErr w:type="spellEnd"/>
            <w:r>
              <w:rPr>
                <w:sz w:val="19"/>
                <w:szCs w:val="19"/>
              </w:rPr>
              <w:t>, Legal Hold (SA-04, SA-07, EA-06)</w:t>
            </w:r>
          </w:p>
        </w:tc>
      </w:tr>
      <w:tr w:rsidR="006D4BCD" w14:paraId="306DECEE" w14:textId="77777777">
        <w:tblPrEx>
          <w:tblCellMar>
            <w:top w:w="0" w:type="dxa"/>
            <w:bottom w:w="0" w:type="dxa"/>
          </w:tblCellMar>
        </w:tblPrEx>
        <w:tc>
          <w:tcPr>
            <w:tcW w:w="2900" w:type="dxa"/>
            <w:shd w:val="clear" w:color="auto" w:fill="F4FAF7"/>
            <w:tcMar>
              <w:top w:w="90" w:type="dxa"/>
              <w:left w:w="110" w:type="dxa"/>
              <w:bottom w:w="90" w:type="dxa"/>
              <w:right w:w="110" w:type="dxa"/>
            </w:tcMar>
            <w:vAlign w:val="center"/>
          </w:tcPr>
          <w:p w:rsidR="006D4BCD" w:rsidRDefault="00000000" w14:paraId="4ED761B3" w14:textId="77777777">
            <w:r>
              <w:rPr>
                <w:sz w:val="19"/>
                <w:szCs w:val="19"/>
              </w:rPr>
              <w:t>Verstoß gegen Aufbewahrungspflichten</w:t>
            </w:r>
          </w:p>
        </w:tc>
        <w:tc>
          <w:tcPr>
            <w:tcW w:w="3200" w:type="dxa"/>
            <w:shd w:val="clear" w:color="auto" w:fill="F4FAF7"/>
            <w:tcMar>
              <w:top w:w="90" w:type="dxa"/>
              <w:left w:w="110" w:type="dxa"/>
              <w:bottom w:w="90" w:type="dxa"/>
              <w:right w:w="110" w:type="dxa"/>
            </w:tcMar>
            <w:vAlign w:val="center"/>
          </w:tcPr>
          <w:p w:rsidR="006D4BCD" w:rsidRDefault="00000000" w14:paraId="37CBED77" w14:textId="77777777">
            <w:r>
              <w:rPr>
                <w:sz w:val="19"/>
                <w:szCs w:val="19"/>
              </w:rPr>
              <w:t>Rechtliche und finanzielle Konsequenzen</w:t>
            </w:r>
          </w:p>
        </w:tc>
        <w:tc>
          <w:tcPr>
            <w:tcW w:w="3538" w:type="dxa"/>
            <w:shd w:val="clear" w:color="auto" w:fill="F4FAF7"/>
            <w:tcMar>
              <w:top w:w="90" w:type="dxa"/>
              <w:left w:w="110" w:type="dxa"/>
              <w:bottom w:w="90" w:type="dxa"/>
              <w:right w:w="110" w:type="dxa"/>
            </w:tcMar>
            <w:vAlign w:val="center"/>
          </w:tcPr>
          <w:p w:rsidR="006D4BCD" w:rsidRDefault="00000000" w14:paraId="2561B51D" w14:textId="77777777">
            <w:r>
              <w:rPr>
                <w:sz w:val="19"/>
                <w:szCs w:val="19"/>
              </w:rPr>
              <w:t>Automatischer Fristenabgleich, Rechtsprüfung der Regeln vor Aktivierung (EA-04)</w:t>
            </w:r>
          </w:p>
        </w:tc>
      </w:tr>
      <w:tr w:rsidR="006D4BCD" w14:paraId="48FB467D" w14:textId="77777777">
        <w:tblPrEx>
          <w:tblCellMar>
            <w:top w:w="0" w:type="dxa"/>
            <w:bottom w:w="0" w:type="dxa"/>
          </w:tblCellMar>
        </w:tblPrEx>
        <w:tc>
          <w:tcPr>
            <w:tcW w:w="2900" w:type="dxa"/>
            <w:shd w:val="clear" w:color="auto" w:fill="FFFFFF"/>
            <w:tcMar>
              <w:top w:w="90" w:type="dxa"/>
              <w:left w:w="110" w:type="dxa"/>
              <w:bottom w:w="90" w:type="dxa"/>
              <w:right w:w="110" w:type="dxa"/>
            </w:tcMar>
            <w:vAlign w:val="center"/>
          </w:tcPr>
          <w:p w:rsidR="006D4BCD" w:rsidRDefault="00000000" w14:paraId="042746AC" w14:textId="77777777">
            <w:r>
              <w:rPr>
                <w:sz w:val="19"/>
                <w:szCs w:val="19"/>
              </w:rPr>
              <w:t>Ausfall der Protokollierung</w:t>
            </w:r>
          </w:p>
        </w:tc>
        <w:tc>
          <w:tcPr>
            <w:tcW w:w="3200" w:type="dxa"/>
            <w:shd w:val="clear" w:color="auto" w:fill="FFFFFF"/>
            <w:tcMar>
              <w:top w:w="90" w:type="dxa"/>
              <w:left w:w="110" w:type="dxa"/>
              <w:bottom w:w="90" w:type="dxa"/>
              <w:right w:w="110" w:type="dxa"/>
            </w:tcMar>
            <w:vAlign w:val="center"/>
          </w:tcPr>
          <w:p w:rsidR="006D4BCD" w:rsidRDefault="00000000" w14:paraId="71CEF0A6" w14:textId="77777777">
            <w:r>
              <w:rPr>
                <w:sz w:val="19"/>
                <w:szCs w:val="19"/>
              </w:rPr>
              <w:t>Fehlende Nachvollziehbarkeit</w:t>
            </w:r>
          </w:p>
        </w:tc>
        <w:tc>
          <w:tcPr>
            <w:tcW w:w="3538" w:type="dxa"/>
            <w:shd w:val="clear" w:color="auto" w:fill="FFFFFF"/>
            <w:tcMar>
              <w:top w:w="90" w:type="dxa"/>
              <w:left w:w="110" w:type="dxa"/>
              <w:bottom w:w="90" w:type="dxa"/>
              <w:right w:w="110" w:type="dxa"/>
            </w:tcMar>
            <w:vAlign w:val="center"/>
          </w:tcPr>
          <w:p w:rsidR="006D4BCD" w:rsidRDefault="00000000" w14:paraId="2AF30B0A" w14:textId="77777777">
            <w:r>
              <w:rPr>
                <w:sz w:val="19"/>
                <w:szCs w:val="19"/>
              </w:rPr>
              <w:t>Getrennte, überwachte Protokollinfrastruktur mit Alarmierung bei Ausfall (SA-04)</w:t>
            </w:r>
          </w:p>
        </w:tc>
      </w:tr>
    </w:tbl>
    <w:p w:rsidR="006D4BCD" w:rsidRDefault="00000000" w14:paraId="6ACC0AAA" w14:textId="77777777">
      <w:pPr>
        <w:pStyle w:val="berschrift1"/>
        <w:pBdr>
          <w:bottom w:val="single" w:color="22C55E" w:sz="12" w:space="6"/>
        </w:pBdr>
      </w:pPr>
      <w:bookmarkStart w:name="_Toc234831048" w:id="25"/>
      <w:proofErr w:type="gramStart"/>
      <w:r>
        <w:t>15  Glossar</w:t>
      </w:r>
      <w:proofErr w:type="gramEnd"/>
      <w:r>
        <w:t xml:space="preserve"> und Abkürzungsverzeichnis</w:t>
      </w:r>
      <w:bookmarkEnd w:id="25"/>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00"/>
        <w:gridCol w:w="7238"/>
      </w:tblGrid>
      <w:tr w:rsidR="006D4BCD" w14:paraId="42F92FCB" w14:textId="77777777">
        <w:tblPrEx>
          <w:tblCellMar>
            <w:top w:w="0" w:type="dxa"/>
            <w:bottom w:w="0" w:type="dxa"/>
          </w:tblCellMar>
        </w:tblPrEx>
        <w:trPr>
          <w:tblHeader/>
        </w:trPr>
        <w:tc>
          <w:tcPr>
            <w:tcW w:w="2400" w:type="dxa"/>
            <w:shd w:val="clear" w:color="auto" w:fill="0B4F3A"/>
            <w:tcMar>
              <w:top w:w="90" w:type="dxa"/>
              <w:left w:w="110" w:type="dxa"/>
              <w:bottom w:w="90" w:type="dxa"/>
              <w:right w:w="110" w:type="dxa"/>
            </w:tcMar>
            <w:vAlign w:val="center"/>
          </w:tcPr>
          <w:p w:rsidR="006D4BCD" w:rsidRDefault="00000000" w14:paraId="30C2131F" w14:textId="77777777">
            <w:pPr>
              <w:jc w:val="center"/>
            </w:pPr>
            <w:r>
              <w:rPr>
                <w:b/>
                <w:bCs/>
                <w:color w:val="FFFFFF"/>
                <w:sz w:val="19"/>
                <w:szCs w:val="19"/>
              </w:rPr>
              <w:t>Begriff</w:t>
            </w:r>
          </w:p>
        </w:tc>
        <w:tc>
          <w:tcPr>
            <w:tcW w:w="7238" w:type="dxa"/>
            <w:shd w:val="clear" w:color="auto" w:fill="0B4F3A"/>
            <w:tcMar>
              <w:top w:w="90" w:type="dxa"/>
              <w:left w:w="110" w:type="dxa"/>
              <w:bottom w:w="90" w:type="dxa"/>
              <w:right w:w="110" w:type="dxa"/>
            </w:tcMar>
            <w:vAlign w:val="center"/>
          </w:tcPr>
          <w:p w:rsidR="006D4BCD" w:rsidRDefault="00000000" w14:paraId="20644D60" w14:textId="77777777">
            <w:pPr>
              <w:jc w:val="center"/>
            </w:pPr>
            <w:r>
              <w:rPr>
                <w:b/>
                <w:bCs/>
                <w:color w:val="FFFFFF"/>
                <w:sz w:val="19"/>
                <w:szCs w:val="19"/>
              </w:rPr>
              <w:t>Erläuterung</w:t>
            </w:r>
          </w:p>
        </w:tc>
      </w:tr>
      <w:tr w:rsidR="006D4BCD" w14:paraId="2C4A804F"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6CAB695E" w14:textId="77777777">
            <w:r>
              <w:rPr>
                <w:sz w:val="19"/>
                <w:szCs w:val="19"/>
              </w:rPr>
              <w:t>Lastenheft</w:t>
            </w:r>
          </w:p>
        </w:tc>
        <w:tc>
          <w:tcPr>
            <w:tcW w:w="7238" w:type="dxa"/>
            <w:shd w:val="clear" w:color="auto" w:fill="FFFFFF"/>
            <w:tcMar>
              <w:top w:w="90" w:type="dxa"/>
              <w:left w:w="110" w:type="dxa"/>
              <w:bottom w:w="90" w:type="dxa"/>
              <w:right w:w="110" w:type="dxa"/>
            </w:tcMar>
            <w:vAlign w:val="center"/>
          </w:tcPr>
          <w:p w:rsidR="006D4BCD" w:rsidRDefault="00000000" w14:paraId="06F62733" w14:textId="77777777">
            <w:r>
              <w:rPr>
                <w:sz w:val="19"/>
                <w:szCs w:val="19"/>
              </w:rPr>
              <w:t>Vom Auftraggeber erstelltes Dokument, das beschreibt, WAS gefordert wird, im Gegensatz zum Pflichtenheft (WIE die Umsetzung erfolgt).</w:t>
            </w:r>
          </w:p>
        </w:tc>
      </w:tr>
      <w:tr w:rsidR="006D4BCD" w14:paraId="79124B51" w14:textId="77777777">
        <w:tblPrEx>
          <w:tblCellMar>
            <w:top w:w="0" w:type="dxa"/>
            <w:bottom w:w="0" w:type="dxa"/>
          </w:tblCellMar>
        </w:tblPrEx>
        <w:tc>
          <w:tcPr>
            <w:tcW w:w="2400" w:type="dxa"/>
            <w:shd w:val="clear" w:color="auto" w:fill="F4FAF7"/>
            <w:tcMar>
              <w:top w:w="90" w:type="dxa"/>
              <w:left w:w="110" w:type="dxa"/>
              <w:bottom w:w="90" w:type="dxa"/>
              <w:right w:w="110" w:type="dxa"/>
            </w:tcMar>
            <w:vAlign w:val="center"/>
          </w:tcPr>
          <w:p w:rsidR="006D4BCD" w:rsidRDefault="00000000" w14:paraId="412913B1" w14:textId="77777777">
            <w:r>
              <w:rPr>
                <w:sz w:val="19"/>
                <w:szCs w:val="19"/>
              </w:rPr>
              <w:t>Pflichtenheft</w:t>
            </w:r>
          </w:p>
        </w:tc>
        <w:tc>
          <w:tcPr>
            <w:tcW w:w="7238" w:type="dxa"/>
            <w:shd w:val="clear" w:color="auto" w:fill="F4FAF7"/>
            <w:tcMar>
              <w:top w:w="90" w:type="dxa"/>
              <w:left w:w="110" w:type="dxa"/>
              <w:bottom w:w="90" w:type="dxa"/>
              <w:right w:w="110" w:type="dxa"/>
            </w:tcMar>
            <w:vAlign w:val="center"/>
          </w:tcPr>
          <w:p w:rsidR="006D4BCD" w:rsidRDefault="00000000" w14:paraId="5FE54198" w14:textId="77777777">
            <w:r>
              <w:rPr>
                <w:sz w:val="19"/>
                <w:szCs w:val="19"/>
              </w:rPr>
              <w:t>Vom Auftragnehmer erstelltes Dokument, das die konkrete technische Umsetzung der Anforderungen aus dem Lastenheft beschreibt.</w:t>
            </w:r>
          </w:p>
        </w:tc>
      </w:tr>
      <w:tr w:rsidR="006D4BCD" w14:paraId="16277DA8"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4DE0603B" w14:textId="77777777">
            <w:r>
              <w:rPr>
                <w:sz w:val="19"/>
                <w:szCs w:val="19"/>
              </w:rPr>
              <w:t>DSGVO</w:t>
            </w:r>
          </w:p>
        </w:tc>
        <w:tc>
          <w:tcPr>
            <w:tcW w:w="7238" w:type="dxa"/>
            <w:shd w:val="clear" w:color="auto" w:fill="FFFFFF"/>
            <w:tcMar>
              <w:top w:w="90" w:type="dxa"/>
              <w:left w:w="110" w:type="dxa"/>
              <w:bottom w:w="90" w:type="dxa"/>
              <w:right w:w="110" w:type="dxa"/>
            </w:tcMar>
            <w:vAlign w:val="center"/>
          </w:tcPr>
          <w:p w:rsidR="006D4BCD" w:rsidRDefault="00000000" w14:paraId="33D89060" w14:textId="77777777">
            <w:r>
              <w:rPr>
                <w:sz w:val="19"/>
                <w:szCs w:val="19"/>
              </w:rPr>
              <w:t>Datenschutz-Grundverordnung der Europäischen Union.</w:t>
            </w:r>
          </w:p>
        </w:tc>
      </w:tr>
      <w:tr w:rsidR="006D4BCD" w14:paraId="22CBFA6C" w14:textId="77777777">
        <w:tblPrEx>
          <w:tblCellMar>
            <w:top w:w="0" w:type="dxa"/>
            <w:bottom w:w="0" w:type="dxa"/>
          </w:tblCellMar>
        </w:tblPrEx>
        <w:tc>
          <w:tcPr>
            <w:tcW w:w="2400" w:type="dxa"/>
            <w:shd w:val="clear" w:color="auto" w:fill="F4FAF7"/>
            <w:tcMar>
              <w:top w:w="90" w:type="dxa"/>
              <w:left w:w="110" w:type="dxa"/>
              <w:bottom w:w="90" w:type="dxa"/>
              <w:right w:w="110" w:type="dxa"/>
            </w:tcMar>
            <w:vAlign w:val="center"/>
          </w:tcPr>
          <w:p w:rsidR="006D4BCD" w:rsidRDefault="00000000" w14:paraId="040C5427" w14:textId="77777777">
            <w:proofErr w:type="spellStart"/>
            <w:r>
              <w:rPr>
                <w:sz w:val="19"/>
                <w:szCs w:val="19"/>
              </w:rPr>
              <w:t>GoBD</w:t>
            </w:r>
            <w:proofErr w:type="spellEnd"/>
          </w:p>
        </w:tc>
        <w:tc>
          <w:tcPr>
            <w:tcW w:w="7238" w:type="dxa"/>
            <w:shd w:val="clear" w:color="auto" w:fill="F4FAF7"/>
            <w:tcMar>
              <w:top w:w="90" w:type="dxa"/>
              <w:left w:w="110" w:type="dxa"/>
              <w:bottom w:w="90" w:type="dxa"/>
              <w:right w:w="110" w:type="dxa"/>
            </w:tcMar>
            <w:vAlign w:val="center"/>
          </w:tcPr>
          <w:p w:rsidR="006D4BCD" w:rsidRDefault="00000000" w14:paraId="6804FF88" w14:textId="77777777">
            <w:r>
              <w:rPr>
                <w:sz w:val="19"/>
                <w:szCs w:val="19"/>
              </w:rPr>
              <w:t>Grundsätze zur ordnungsmäßigen Führung und Aufbewahrung von Büchern, Aufzeichnungen und Unterlagen in elektronischer Form.</w:t>
            </w:r>
          </w:p>
        </w:tc>
      </w:tr>
      <w:tr w:rsidR="006D4BCD" w14:paraId="43CC9712"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0652B7F0" w14:textId="77777777">
            <w:r>
              <w:rPr>
                <w:sz w:val="19"/>
                <w:szCs w:val="19"/>
              </w:rPr>
              <w:t>HGB</w:t>
            </w:r>
          </w:p>
        </w:tc>
        <w:tc>
          <w:tcPr>
            <w:tcW w:w="7238" w:type="dxa"/>
            <w:shd w:val="clear" w:color="auto" w:fill="FFFFFF"/>
            <w:tcMar>
              <w:top w:w="90" w:type="dxa"/>
              <w:left w:w="110" w:type="dxa"/>
              <w:bottom w:w="90" w:type="dxa"/>
              <w:right w:w="110" w:type="dxa"/>
            </w:tcMar>
            <w:vAlign w:val="center"/>
          </w:tcPr>
          <w:p w:rsidR="006D4BCD" w:rsidRDefault="00000000" w14:paraId="2E67163B" w14:textId="77777777">
            <w:r>
              <w:rPr>
                <w:sz w:val="19"/>
                <w:szCs w:val="19"/>
              </w:rPr>
              <w:t>Handelsgesetzbuch, u. a. Grundlage handelsrechtlicher Aufbewahrungsfristen.</w:t>
            </w:r>
          </w:p>
        </w:tc>
      </w:tr>
      <w:tr w:rsidR="006D4BCD" w14:paraId="2784267A" w14:textId="77777777">
        <w:tblPrEx>
          <w:tblCellMar>
            <w:top w:w="0" w:type="dxa"/>
            <w:bottom w:w="0" w:type="dxa"/>
          </w:tblCellMar>
        </w:tblPrEx>
        <w:tc>
          <w:tcPr>
            <w:tcW w:w="2400" w:type="dxa"/>
            <w:shd w:val="clear" w:color="auto" w:fill="F4FAF7"/>
            <w:tcMar>
              <w:top w:w="90" w:type="dxa"/>
              <w:left w:w="110" w:type="dxa"/>
              <w:bottom w:w="90" w:type="dxa"/>
              <w:right w:w="110" w:type="dxa"/>
            </w:tcMar>
            <w:vAlign w:val="center"/>
          </w:tcPr>
          <w:p w:rsidR="006D4BCD" w:rsidRDefault="00000000" w14:paraId="1ACC6BE0" w14:textId="77777777">
            <w:r>
              <w:rPr>
                <w:sz w:val="19"/>
                <w:szCs w:val="19"/>
              </w:rPr>
              <w:t>AO</w:t>
            </w:r>
          </w:p>
        </w:tc>
        <w:tc>
          <w:tcPr>
            <w:tcW w:w="7238" w:type="dxa"/>
            <w:shd w:val="clear" w:color="auto" w:fill="F4FAF7"/>
            <w:tcMar>
              <w:top w:w="90" w:type="dxa"/>
              <w:left w:w="110" w:type="dxa"/>
              <w:bottom w:w="90" w:type="dxa"/>
              <w:right w:w="110" w:type="dxa"/>
            </w:tcMar>
            <w:vAlign w:val="center"/>
          </w:tcPr>
          <w:p w:rsidR="006D4BCD" w:rsidRDefault="00000000" w14:paraId="2F533E27" w14:textId="77777777">
            <w:r>
              <w:rPr>
                <w:sz w:val="19"/>
                <w:szCs w:val="19"/>
              </w:rPr>
              <w:t>Abgabenordnung, u. a. Grundlage steuerrechtlicher Aufbewahrungsfristen.</w:t>
            </w:r>
          </w:p>
        </w:tc>
      </w:tr>
      <w:tr w:rsidR="006D4BCD" w14:paraId="25689432"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13C4D4AA" w14:textId="77777777">
            <w:r>
              <w:rPr>
                <w:sz w:val="19"/>
                <w:szCs w:val="19"/>
              </w:rPr>
              <w:t>BetrVG</w:t>
            </w:r>
          </w:p>
        </w:tc>
        <w:tc>
          <w:tcPr>
            <w:tcW w:w="7238" w:type="dxa"/>
            <w:shd w:val="clear" w:color="auto" w:fill="FFFFFF"/>
            <w:tcMar>
              <w:top w:w="90" w:type="dxa"/>
              <w:left w:w="110" w:type="dxa"/>
              <w:bottom w:w="90" w:type="dxa"/>
              <w:right w:w="110" w:type="dxa"/>
            </w:tcMar>
            <w:vAlign w:val="center"/>
          </w:tcPr>
          <w:p w:rsidR="006D4BCD" w:rsidRDefault="00000000" w14:paraId="011F3608" w14:textId="77777777">
            <w:r>
              <w:rPr>
                <w:sz w:val="19"/>
                <w:szCs w:val="19"/>
              </w:rPr>
              <w:t>Betriebsverfassungsgesetz, regelt u. a. Mitbestimmungsrechte des Betriebsrats.</w:t>
            </w:r>
          </w:p>
        </w:tc>
      </w:tr>
      <w:tr w:rsidR="006D4BCD" w14:paraId="2709B869" w14:textId="77777777">
        <w:tblPrEx>
          <w:tblCellMar>
            <w:top w:w="0" w:type="dxa"/>
            <w:bottom w:w="0" w:type="dxa"/>
          </w:tblCellMar>
        </w:tblPrEx>
        <w:tc>
          <w:tcPr>
            <w:tcW w:w="2400" w:type="dxa"/>
            <w:shd w:val="clear" w:color="auto" w:fill="F4FAF7"/>
            <w:tcMar>
              <w:top w:w="90" w:type="dxa"/>
              <w:left w:w="110" w:type="dxa"/>
              <w:bottom w:w="90" w:type="dxa"/>
              <w:right w:w="110" w:type="dxa"/>
            </w:tcMar>
            <w:vAlign w:val="center"/>
          </w:tcPr>
          <w:p w:rsidR="006D4BCD" w:rsidRDefault="00000000" w14:paraId="3809F9FD" w14:textId="77777777">
            <w:r>
              <w:rPr>
                <w:sz w:val="19"/>
                <w:szCs w:val="19"/>
              </w:rPr>
              <w:t>Legal Hold</w:t>
            </w:r>
          </w:p>
        </w:tc>
        <w:tc>
          <w:tcPr>
            <w:tcW w:w="7238" w:type="dxa"/>
            <w:shd w:val="clear" w:color="auto" w:fill="F4FAF7"/>
            <w:tcMar>
              <w:top w:w="90" w:type="dxa"/>
              <w:left w:w="110" w:type="dxa"/>
              <w:bottom w:w="90" w:type="dxa"/>
              <w:right w:w="110" w:type="dxa"/>
            </w:tcMar>
            <w:vAlign w:val="center"/>
          </w:tcPr>
          <w:p w:rsidR="006D4BCD" w:rsidRDefault="00000000" w14:paraId="71C82A3F" w14:textId="77777777">
            <w:r>
              <w:rPr>
                <w:sz w:val="19"/>
                <w:szCs w:val="19"/>
              </w:rPr>
              <w:t>Rechtliche Sperre, die die Löschung bestimmter Daten unabhängig von sonstigen Regeln verhindert, z. B. bei laufenden Verfahren.</w:t>
            </w:r>
          </w:p>
        </w:tc>
      </w:tr>
      <w:tr w:rsidR="006D4BCD" w14:paraId="23F3C53B"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3AF461FF" w14:textId="77777777">
            <w:r>
              <w:rPr>
                <w:sz w:val="19"/>
                <w:szCs w:val="19"/>
              </w:rPr>
              <w:t>Quarantäne</w:t>
            </w:r>
          </w:p>
        </w:tc>
        <w:tc>
          <w:tcPr>
            <w:tcW w:w="7238" w:type="dxa"/>
            <w:shd w:val="clear" w:color="auto" w:fill="FFFFFF"/>
            <w:tcMar>
              <w:top w:w="90" w:type="dxa"/>
              <w:left w:w="110" w:type="dxa"/>
              <w:bottom w:w="90" w:type="dxa"/>
              <w:right w:w="110" w:type="dxa"/>
            </w:tcMar>
            <w:vAlign w:val="center"/>
          </w:tcPr>
          <w:p w:rsidR="006D4BCD" w:rsidRDefault="00000000" w14:paraId="4C6042E9" w14:textId="77777777">
            <w:r>
              <w:rPr>
                <w:sz w:val="19"/>
                <w:szCs w:val="19"/>
              </w:rPr>
              <w:t>Gesicherter Zwischenbereich, in dem zur Löschung vorgesehene Dateien für eine definierte Frist wiederherstellbar verbleiben.</w:t>
            </w:r>
          </w:p>
        </w:tc>
      </w:tr>
      <w:tr w:rsidR="006D4BCD" w14:paraId="6FC90645" w14:textId="77777777">
        <w:tblPrEx>
          <w:tblCellMar>
            <w:top w:w="0" w:type="dxa"/>
            <w:bottom w:w="0" w:type="dxa"/>
          </w:tblCellMar>
        </w:tblPrEx>
        <w:tc>
          <w:tcPr>
            <w:tcW w:w="2400" w:type="dxa"/>
            <w:shd w:val="clear" w:color="auto" w:fill="F4FAF7"/>
            <w:tcMar>
              <w:top w:w="90" w:type="dxa"/>
              <w:left w:w="110" w:type="dxa"/>
              <w:bottom w:w="90" w:type="dxa"/>
              <w:right w:w="110" w:type="dxa"/>
            </w:tcMar>
            <w:vAlign w:val="center"/>
          </w:tcPr>
          <w:p w:rsidR="006D4BCD" w:rsidRDefault="00000000" w14:paraId="59E22114" w14:textId="77777777">
            <w:r>
              <w:rPr>
                <w:sz w:val="19"/>
                <w:szCs w:val="19"/>
              </w:rPr>
              <w:t>Dry-Run</w:t>
            </w:r>
          </w:p>
        </w:tc>
        <w:tc>
          <w:tcPr>
            <w:tcW w:w="7238" w:type="dxa"/>
            <w:shd w:val="clear" w:color="auto" w:fill="F4FAF7"/>
            <w:tcMar>
              <w:top w:w="90" w:type="dxa"/>
              <w:left w:w="110" w:type="dxa"/>
              <w:bottom w:w="90" w:type="dxa"/>
              <w:right w:w="110" w:type="dxa"/>
            </w:tcMar>
            <w:vAlign w:val="center"/>
          </w:tcPr>
          <w:p w:rsidR="006D4BCD" w:rsidRDefault="00000000" w14:paraId="531BE264" w14:textId="77777777">
            <w:r>
              <w:rPr>
                <w:sz w:val="19"/>
                <w:szCs w:val="19"/>
              </w:rPr>
              <w:t>Simulierter Testlauf, bei dem alle Aktionen protokolliert, aber nicht tatsächlich ausgeführt werden.</w:t>
            </w:r>
          </w:p>
        </w:tc>
      </w:tr>
      <w:tr w:rsidR="006D4BCD" w14:paraId="451FD020"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0E026D25" w14:textId="77777777">
            <w:r>
              <w:rPr>
                <w:sz w:val="19"/>
                <w:szCs w:val="19"/>
              </w:rPr>
              <w:t>Vier-Augen-Prinzip</w:t>
            </w:r>
          </w:p>
        </w:tc>
        <w:tc>
          <w:tcPr>
            <w:tcW w:w="7238" w:type="dxa"/>
            <w:shd w:val="clear" w:color="auto" w:fill="FFFFFF"/>
            <w:tcMar>
              <w:top w:w="90" w:type="dxa"/>
              <w:left w:w="110" w:type="dxa"/>
              <w:bottom w:w="90" w:type="dxa"/>
              <w:right w:w="110" w:type="dxa"/>
            </w:tcMar>
            <w:vAlign w:val="center"/>
          </w:tcPr>
          <w:p w:rsidR="006D4BCD" w:rsidRDefault="00000000" w14:paraId="0E21E376" w14:textId="77777777">
            <w:r>
              <w:rPr>
                <w:sz w:val="19"/>
                <w:szCs w:val="19"/>
              </w:rPr>
              <w:t>Organisatorische Maßnahme, bei der kritische Vorgänge von zwei unabhängigen Personen freigegeben werden müssen.</w:t>
            </w:r>
          </w:p>
        </w:tc>
      </w:tr>
      <w:tr w:rsidR="006D4BCD" w14:paraId="3F76B187" w14:textId="77777777">
        <w:tblPrEx>
          <w:tblCellMar>
            <w:top w:w="0" w:type="dxa"/>
            <w:bottom w:w="0" w:type="dxa"/>
          </w:tblCellMar>
        </w:tblPrEx>
        <w:tc>
          <w:tcPr>
            <w:tcW w:w="2400" w:type="dxa"/>
            <w:shd w:val="clear" w:color="auto" w:fill="F4FAF7"/>
            <w:tcMar>
              <w:top w:w="90" w:type="dxa"/>
              <w:left w:w="110" w:type="dxa"/>
              <w:bottom w:w="90" w:type="dxa"/>
              <w:right w:w="110" w:type="dxa"/>
            </w:tcMar>
            <w:vAlign w:val="center"/>
          </w:tcPr>
          <w:p w:rsidR="006D4BCD" w:rsidRDefault="00000000" w14:paraId="7080468C" w14:textId="77777777">
            <w:r>
              <w:rPr>
                <w:sz w:val="19"/>
                <w:szCs w:val="19"/>
              </w:rPr>
              <w:t>RBAC</w:t>
            </w:r>
          </w:p>
        </w:tc>
        <w:tc>
          <w:tcPr>
            <w:tcW w:w="7238" w:type="dxa"/>
            <w:shd w:val="clear" w:color="auto" w:fill="F4FAF7"/>
            <w:tcMar>
              <w:top w:w="90" w:type="dxa"/>
              <w:left w:w="110" w:type="dxa"/>
              <w:bottom w:w="90" w:type="dxa"/>
              <w:right w:w="110" w:type="dxa"/>
            </w:tcMar>
            <w:vAlign w:val="center"/>
          </w:tcPr>
          <w:p w:rsidR="006D4BCD" w:rsidRDefault="00000000" w14:paraId="041F4A6C" w14:textId="77777777">
            <w:r>
              <w:rPr>
                <w:sz w:val="19"/>
                <w:szCs w:val="19"/>
              </w:rPr>
              <w:t xml:space="preserve">Role </w:t>
            </w:r>
            <w:proofErr w:type="spellStart"/>
            <w:r>
              <w:rPr>
                <w:sz w:val="19"/>
                <w:szCs w:val="19"/>
              </w:rPr>
              <w:t>Based</w:t>
            </w:r>
            <w:proofErr w:type="spellEnd"/>
            <w:r>
              <w:rPr>
                <w:sz w:val="19"/>
                <w:szCs w:val="19"/>
              </w:rPr>
              <w:t xml:space="preserve"> Access Control – rollenbasierte Zugriffssteuerung.</w:t>
            </w:r>
          </w:p>
        </w:tc>
      </w:tr>
      <w:tr w:rsidR="006D4BCD" w14:paraId="3ADF0F3F" w14:textId="77777777">
        <w:tblPrEx>
          <w:tblCellMar>
            <w:top w:w="0" w:type="dxa"/>
            <w:bottom w:w="0" w:type="dxa"/>
          </w:tblCellMar>
        </w:tblPrEx>
        <w:tc>
          <w:tcPr>
            <w:tcW w:w="2400" w:type="dxa"/>
            <w:shd w:val="clear" w:color="auto" w:fill="FFFFFF"/>
            <w:tcMar>
              <w:top w:w="90" w:type="dxa"/>
              <w:left w:w="110" w:type="dxa"/>
              <w:bottom w:w="90" w:type="dxa"/>
              <w:right w:w="110" w:type="dxa"/>
            </w:tcMar>
            <w:vAlign w:val="center"/>
          </w:tcPr>
          <w:p w:rsidR="006D4BCD" w:rsidRDefault="00000000" w14:paraId="47856CE5" w14:textId="77777777">
            <w:r>
              <w:rPr>
                <w:sz w:val="19"/>
                <w:szCs w:val="19"/>
              </w:rPr>
              <w:t>SMB/CIFS, NFS</w:t>
            </w:r>
          </w:p>
        </w:tc>
        <w:tc>
          <w:tcPr>
            <w:tcW w:w="7238" w:type="dxa"/>
            <w:shd w:val="clear" w:color="auto" w:fill="FFFFFF"/>
            <w:tcMar>
              <w:top w:w="90" w:type="dxa"/>
              <w:left w:w="110" w:type="dxa"/>
              <w:bottom w:w="90" w:type="dxa"/>
              <w:right w:w="110" w:type="dxa"/>
            </w:tcMar>
            <w:vAlign w:val="center"/>
          </w:tcPr>
          <w:p w:rsidR="006D4BCD" w:rsidRDefault="00000000" w14:paraId="64AF79C3" w14:textId="77777777">
            <w:r>
              <w:rPr>
                <w:sz w:val="19"/>
                <w:szCs w:val="19"/>
              </w:rPr>
              <w:t>Standardprotokolle für den Netzwerkzugriff auf Dateifreigaben (Windows- bzw. Unix/Linux-Umfeld).</w:t>
            </w:r>
          </w:p>
        </w:tc>
      </w:tr>
    </w:tbl>
    <w:p w:rsidR="006D4BCD" w:rsidRDefault="00000000" w14:paraId="1A58C2D3" w14:textId="77777777">
      <w:pPr>
        <w:pStyle w:val="berschrift1"/>
        <w:pBdr>
          <w:bottom w:val="single" w:color="22C55E" w:sz="12" w:space="6"/>
        </w:pBdr>
      </w:pPr>
      <w:bookmarkStart w:name="_Toc234831049" w:id="26"/>
      <w:proofErr w:type="gramStart"/>
      <w:r>
        <w:t>16  Anhang</w:t>
      </w:r>
      <w:bookmarkEnd w:id="26"/>
      <w:proofErr w:type="gramEnd"/>
    </w:p>
    <w:p w:rsidR="006D4BCD" w:rsidRDefault="00000000" w14:paraId="5A36D172" w14:textId="77777777">
      <w:pPr>
        <w:pStyle w:val="berschrift2"/>
      </w:pPr>
      <w:bookmarkStart w:name="_Toc234831050" w:id="27"/>
      <w:proofErr w:type="gramStart"/>
      <w:r>
        <w:t>16.1  Projektbeteiligte</w:t>
      </w:r>
      <w:bookmarkEnd w:id="27"/>
      <w:proofErr w:type="gramEnd"/>
    </w:p>
    <w:p w:rsidR="006D4BCD" w:rsidRDefault="00000000" w14:paraId="040DF67B" w14:textId="77777777">
      <w:pPr>
        <w:spacing w:after="160" w:line="276" w:lineRule="auto"/>
        <w:jc w:val="both"/>
      </w:pPr>
      <w:r>
        <w:t>Das Lastenheft wurde im Rahmen des Ausbildungsprojekts "Security und Ethik" von folgendem Projektteam (Auszubildende Fachinformatiker/-in Systemintegration, 1. Ausbildungsjahr, Berufskolleg Uerdingen) erarbeitet:</w:t>
      </w: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00"/>
        <w:gridCol w:w="4200"/>
        <w:gridCol w:w="4738"/>
      </w:tblGrid>
      <w:tr w:rsidR="006D4BCD" w:rsidTr="5C763F90" w14:paraId="53C9B9E9" w14:textId="77777777">
        <w:tblPrEx>
          <w:tblCellMar>
            <w:top w:w="0" w:type="dxa"/>
            <w:bottom w:w="0" w:type="dxa"/>
          </w:tblCellMar>
        </w:tblPrEx>
        <w:trPr>
          <w:tblHeader/>
        </w:trPr>
        <w:tc>
          <w:tcPr>
            <w:tcW w:w="700" w:type="dxa"/>
            <w:shd w:val="clear" w:color="auto" w:fill="0B4F3A"/>
            <w:tcMar>
              <w:top w:w="90" w:type="dxa"/>
              <w:left w:w="110" w:type="dxa"/>
              <w:bottom w:w="90" w:type="dxa"/>
              <w:right w:w="110" w:type="dxa"/>
            </w:tcMar>
            <w:vAlign w:val="center"/>
          </w:tcPr>
          <w:p w:rsidR="006D4BCD" w:rsidRDefault="00000000" w14:paraId="26B58E06" w14:textId="77777777">
            <w:pPr>
              <w:jc w:val="center"/>
            </w:pPr>
            <w:r>
              <w:rPr>
                <w:b/>
                <w:bCs/>
                <w:color w:val="FFFFFF"/>
                <w:sz w:val="19"/>
                <w:szCs w:val="19"/>
              </w:rPr>
              <w:t>#</w:t>
            </w:r>
          </w:p>
        </w:tc>
        <w:tc>
          <w:tcPr>
            <w:tcW w:w="4200" w:type="dxa"/>
            <w:shd w:val="clear" w:color="auto" w:fill="0B4F3A"/>
            <w:tcMar>
              <w:top w:w="90" w:type="dxa"/>
              <w:left w:w="110" w:type="dxa"/>
              <w:bottom w:w="90" w:type="dxa"/>
              <w:right w:w="110" w:type="dxa"/>
            </w:tcMar>
            <w:vAlign w:val="center"/>
          </w:tcPr>
          <w:p w:rsidR="006D4BCD" w:rsidRDefault="00000000" w14:paraId="1E163EA5" w14:textId="77777777">
            <w:pPr>
              <w:jc w:val="center"/>
            </w:pPr>
            <w:r>
              <w:rPr>
                <w:b/>
                <w:bCs/>
                <w:color w:val="FFFFFF"/>
                <w:sz w:val="19"/>
                <w:szCs w:val="19"/>
              </w:rPr>
              <w:t>Name</w:t>
            </w:r>
          </w:p>
        </w:tc>
        <w:tc>
          <w:tcPr>
            <w:tcW w:w="4738" w:type="dxa"/>
            <w:shd w:val="clear" w:color="auto" w:fill="0B4F3A"/>
            <w:tcMar>
              <w:top w:w="90" w:type="dxa"/>
              <w:left w:w="110" w:type="dxa"/>
              <w:bottom w:w="90" w:type="dxa"/>
              <w:right w:w="110" w:type="dxa"/>
            </w:tcMar>
            <w:vAlign w:val="center"/>
          </w:tcPr>
          <w:p w:rsidR="006D4BCD" w:rsidRDefault="00000000" w14:paraId="566DF7D6" w14:textId="77777777">
            <w:pPr>
              <w:jc w:val="center"/>
            </w:pPr>
            <w:r>
              <w:rPr>
                <w:b/>
                <w:bCs/>
                <w:color w:val="FFFFFF"/>
                <w:sz w:val="19"/>
                <w:szCs w:val="19"/>
              </w:rPr>
              <w:t>Funktion</w:t>
            </w:r>
          </w:p>
        </w:tc>
      </w:tr>
      <w:tr w:rsidR="006D4BCD" w:rsidTr="5C763F90" w14:paraId="6D372E69" w14:textId="77777777">
        <w:tblPrEx>
          <w:tblCellMar>
            <w:top w:w="0" w:type="dxa"/>
            <w:bottom w:w="0" w:type="dxa"/>
          </w:tblCellMar>
        </w:tblPrEx>
        <w:tc>
          <w:tcPr>
            <w:tcW w:w="700" w:type="dxa"/>
            <w:shd w:val="clear" w:color="auto" w:fill="FFFFFF" w:themeFill="background1"/>
            <w:tcMar>
              <w:top w:w="90" w:type="dxa"/>
              <w:left w:w="110" w:type="dxa"/>
              <w:bottom w:w="90" w:type="dxa"/>
              <w:right w:w="110" w:type="dxa"/>
            </w:tcMar>
            <w:vAlign w:val="center"/>
          </w:tcPr>
          <w:p w:rsidR="006D4BCD" w:rsidRDefault="00000000" w14:paraId="7CEE126E" w14:textId="77777777">
            <w:r>
              <w:rPr>
                <w:sz w:val="19"/>
                <w:szCs w:val="19"/>
              </w:rPr>
              <w:t>01</w:t>
            </w:r>
          </w:p>
        </w:tc>
        <w:tc>
          <w:tcPr>
            <w:tcW w:w="4200" w:type="dxa"/>
            <w:shd w:val="clear" w:color="auto" w:fill="FFFFFF" w:themeFill="background1"/>
            <w:tcMar>
              <w:top w:w="90" w:type="dxa"/>
              <w:left w:w="110" w:type="dxa"/>
              <w:bottom w:w="90" w:type="dxa"/>
              <w:right w:w="110" w:type="dxa"/>
            </w:tcMar>
            <w:vAlign w:val="center"/>
          </w:tcPr>
          <w:p w:rsidR="006D4BCD" w:rsidRDefault="00000000" w14:paraId="544610A7" w14:textId="77777777">
            <w:r>
              <w:rPr>
                <w:sz w:val="19"/>
                <w:szCs w:val="19"/>
              </w:rPr>
              <w:t>Sebastian Botezatu</w:t>
            </w:r>
          </w:p>
        </w:tc>
        <w:tc>
          <w:tcPr>
            <w:tcW w:w="4738" w:type="dxa"/>
            <w:shd w:val="clear" w:color="auto" w:fill="FFFFFF" w:themeFill="background1"/>
            <w:tcMar>
              <w:top w:w="90" w:type="dxa"/>
              <w:left w:w="110" w:type="dxa"/>
              <w:bottom w:w="90" w:type="dxa"/>
              <w:right w:w="110" w:type="dxa"/>
            </w:tcMar>
            <w:vAlign w:val="center"/>
          </w:tcPr>
          <w:p w:rsidR="006D4BCD" w:rsidRDefault="00000000" w14:paraId="1EF9B8E7" w14:textId="77777777">
            <w:r>
              <w:rPr>
                <w:sz w:val="19"/>
                <w:szCs w:val="19"/>
              </w:rPr>
              <w:t>Projektteam</w:t>
            </w:r>
          </w:p>
        </w:tc>
      </w:tr>
      <w:tr w:rsidR="006D4BCD" w:rsidTr="5C763F90" w14:paraId="7D8664A3"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78FC70B2" w14:textId="77777777">
            <w:r>
              <w:rPr>
                <w:sz w:val="19"/>
                <w:szCs w:val="19"/>
              </w:rPr>
              <w:t>02</w:t>
            </w:r>
          </w:p>
        </w:tc>
        <w:tc>
          <w:tcPr>
            <w:tcW w:w="4200" w:type="dxa"/>
            <w:shd w:val="clear" w:color="auto" w:fill="F4FAF7"/>
            <w:tcMar>
              <w:top w:w="90" w:type="dxa"/>
              <w:left w:w="110" w:type="dxa"/>
              <w:bottom w:w="90" w:type="dxa"/>
              <w:right w:w="110" w:type="dxa"/>
            </w:tcMar>
            <w:vAlign w:val="center"/>
          </w:tcPr>
          <w:p w:rsidR="006D4BCD" w:rsidRDefault="00000000" w14:paraId="077C54EE" w14:textId="02976BF3">
            <w:r w:rsidRPr="5C763F90" w:rsidR="7099D2D3">
              <w:rPr>
                <w:sz w:val="19"/>
                <w:szCs w:val="19"/>
              </w:rPr>
              <w:t xml:space="preserve">Abdelaziz Azerwal </w:t>
            </w:r>
          </w:p>
        </w:tc>
        <w:tc>
          <w:tcPr>
            <w:tcW w:w="4738" w:type="dxa"/>
            <w:shd w:val="clear" w:color="auto" w:fill="F4FAF7"/>
            <w:tcMar>
              <w:top w:w="90" w:type="dxa"/>
              <w:left w:w="110" w:type="dxa"/>
              <w:bottom w:w="90" w:type="dxa"/>
              <w:right w:w="110" w:type="dxa"/>
            </w:tcMar>
            <w:vAlign w:val="center"/>
          </w:tcPr>
          <w:p w:rsidR="006D4BCD" w:rsidRDefault="00000000" w14:paraId="47D2D01B" w14:textId="77777777">
            <w:r>
              <w:rPr>
                <w:sz w:val="19"/>
                <w:szCs w:val="19"/>
              </w:rPr>
              <w:t>Projektteam</w:t>
            </w:r>
          </w:p>
        </w:tc>
      </w:tr>
      <w:tr w:rsidR="006D4BCD" w:rsidTr="5C763F90" w14:paraId="59D79659" w14:textId="77777777">
        <w:tblPrEx>
          <w:tblCellMar>
            <w:top w:w="0" w:type="dxa"/>
            <w:bottom w:w="0" w:type="dxa"/>
          </w:tblCellMar>
        </w:tblPrEx>
        <w:tc>
          <w:tcPr>
            <w:tcW w:w="700" w:type="dxa"/>
            <w:shd w:val="clear" w:color="auto" w:fill="FFFFFF" w:themeFill="background1"/>
            <w:tcMar>
              <w:top w:w="90" w:type="dxa"/>
              <w:left w:w="110" w:type="dxa"/>
              <w:bottom w:w="90" w:type="dxa"/>
              <w:right w:w="110" w:type="dxa"/>
            </w:tcMar>
            <w:vAlign w:val="center"/>
          </w:tcPr>
          <w:p w:rsidR="006D4BCD" w:rsidRDefault="00000000" w14:paraId="27CFB056" w14:textId="77777777">
            <w:r>
              <w:rPr>
                <w:sz w:val="19"/>
                <w:szCs w:val="19"/>
              </w:rPr>
              <w:t>03</w:t>
            </w:r>
          </w:p>
        </w:tc>
        <w:tc>
          <w:tcPr>
            <w:tcW w:w="4200" w:type="dxa"/>
            <w:shd w:val="clear" w:color="auto" w:fill="FFFFFF" w:themeFill="background1"/>
            <w:tcMar>
              <w:top w:w="90" w:type="dxa"/>
              <w:left w:w="110" w:type="dxa"/>
              <w:bottom w:w="90" w:type="dxa"/>
              <w:right w:w="110" w:type="dxa"/>
            </w:tcMar>
            <w:vAlign w:val="center"/>
          </w:tcPr>
          <w:p w:rsidR="006D4BCD" w:rsidRDefault="00000000" w14:paraId="65AC951A" w14:textId="77777777">
            <w:r>
              <w:rPr>
                <w:sz w:val="19"/>
                <w:szCs w:val="19"/>
              </w:rPr>
              <w:t>Ghazaleh Archangi</w:t>
            </w:r>
          </w:p>
        </w:tc>
        <w:tc>
          <w:tcPr>
            <w:tcW w:w="4738" w:type="dxa"/>
            <w:shd w:val="clear" w:color="auto" w:fill="FFFFFF" w:themeFill="background1"/>
            <w:tcMar>
              <w:top w:w="90" w:type="dxa"/>
              <w:left w:w="110" w:type="dxa"/>
              <w:bottom w:w="90" w:type="dxa"/>
              <w:right w:w="110" w:type="dxa"/>
            </w:tcMar>
            <w:vAlign w:val="center"/>
          </w:tcPr>
          <w:p w:rsidR="006D4BCD" w:rsidRDefault="00000000" w14:paraId="28E0F9B0" w14:textId="77777777">
            <w:r>
              <w:rPr>
                <w:sz w:val="19"/>
                <w:szCs w:val="19"/>
              </w:rPr>
              <w:t>Projektteam</w:t>
            </w:r>
          </w:p>
        </w:tc>
      </w:tr>
      <w:tr w:rsidR="006D4BCD" w:rsidTr="5C763F90" w14:paraId="3449CE05"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3EAFC420" w14:textId="77777777">
            <w:r>
              <w:rPr>
                <w:sz w:val="19"/>
                <w:szCs w:val="19"/>
              </w:rPr>
              <w:t>04</w:t>
            </w:r>
          </w:p>
        </w:tc>
        <w:tc>
          <w:tcPr>
            <w:tcW w:w="4200" w:type="dxa"/>
            <w:shd w:val="clear" w:color="auto" w:fill="F4FAF7"/>
            <w:tcMar>
              <w:top w:w="90" w:type="dxa"/>
              <w:left w:w="110" w:type="dxa"/>
              <w:bottom w:w="90" w:type="dxa"/>
              <w:right w:w="110" w:type="dxa"/>
            </w:tcMar>
            <w:vAlign w:val="center"/>
          </w:tcPr>
          <w:p w:rsidR="006D4BCD" w:rsidP="5C763F90" w:rsidRDefault="00000000" w14:paraId="7803D9C3" w14:textId="2BF710AB">
            <w:pPr>
              <w:pStyle w:val="Standard"/>
              <w:suppressLineNumbers w:val="0"/>
              <w:bidi w:val="0"/>
              <w:spacing w:before="0" w:beforeAutospacing="off" w:after="0" w:afterAutospacing="off" w:line="259" w:lineRule="auto"/>
              <w:ind w:left="0" w:right="0"/>
              <w:jc w:val="left"/>
            </w:pPr>
            <w:r w:rsidRPr="5C763F90" w:rsidR="244557E6">
              <w:rPr>
                <w:sz w:val="19"/>
                <w:szCs w:val="19"/>
              </w:rPr>
              <w:t>Reyhan Özdemir</w:t>
            </w:r>
          </w:p>
        </w:tc>
        <w:tc>
          <w:tcPr>
            <w:tcW w:w="4738" w:type="dxa"/>
            <w:shd w:val="clear" w:color="auto" w:fill="F4FAF7"/>
            <w:tcMar>
              <w:top w:w="90" w:type="dxa"/>
              <w:left w:w="110" w:type="dxa"/>
              <w:bottom w:w="90" w:type="dxa"/>
              <w:right w:w="110" w:type="dxa"/>
            </w:tcMar>
            <w:vAlign w:val="center"/>
          </w:tcPr>
          <w:p w:rsidR="006D4BCD" w:rsidRDefault="00000000" w14:paraId="46C5FB63" w14:textId="77777777">
            <w:r>
              <w:rPr>
                <w:sz w:val="19"/>
                <w:szCs w:val="19"/>
              </w:rPr>
              <w:t>Projektteam</w:t>
            </w:r>
          </w:p>
        </w:tc>
      </w:tr>
      <w:tr w:rsidR="006D4BCD" w:rsidTr="5C763F90" w14:paraId="4D4BA439" w14:textId="77777777">
        <w:tblPrEx>
          <w:tblCellMar>
            <w:top w:w="0" w:type="dxa"/>
            <w:bottom w:w="0" w:type="dxa"/>
          </w:tblCellMar>
        </w:tblPrEx>
        <w:tc>
          <w:tcPr>
            <w:tcW w:w="700" w:type="dxa"/>
            <w:shd w:val="clear" w:color="auto" w:fill="FFFFFF" w:themeFill="background1"/>
            <w:tcMar>
              <w:top w:w="90" w:type="dxa"/>
              <w:left w:w="110" w:type="dxa"/>
              <w:bottom w:w="90" w:type="dxa"/>
              <w:right w:w="110" w:type="dxa"/>
            </w:tcMar>
            <w:vAlign w:val="center"/>
          </w:tcPr>
          <w:p w:rsidR="006D4BCD" w:rsidRDefault="00000000" w14:paraId="0E71737B" w14:textId="77777777">
            <w:r>
              <w:rPr>
                <w:sz w:val="19"/>
                <w:szCs w:val="19"/>
              </w:rPr>
              <w:t>05</w:t>
            </w:r>
          </w:p>
        </w:tc>
        <w:tc>
          <w:tcPr>
            <w:tcW w:w="4200" w:type="dxa"/>
            <w:shd w:val="clear" w:color="auto" w:fill="FFFFFF" w:themeFill="background1"/>
            <w:tcMar>
              <w:top w:w="90" w:type="dxa"/>
              <w:left w:w="110" w:type="dxa"/>
              <w:bottom w:w="90" w:type="dxa"/>
              <w:right w:w="110" w:type="dxa"/>
            </w:tcMar>
            <w:vAlign w:val="center"/>
          </w:tcPr>
          <w:p w:rsidR="006D4BCD" w:rsidRDefault="00000000" w14:paraId="3167EB1C" w14:textId="77777777">
            <w:r>
              <w:rPr>
                <w:sz w:val="19"/>
                <w:szCs w:val="19"/>
              </w:rPr>
              <w:t>Colin Wix</w:t>
            </w:r>
          </w:p>
        </w:tc>
        <w:tc>
          <w:tcPr>
            <w:tcW w:w="4738" w:type="dxa"/>
            <w:shd w:val="clear" w:color="auto" w:fill="FFFFFF" w:themeFill="background1"/>
            <w:tcMar>
              <w:top w:w="90" w:type="dxa"/>
              <w:left w:w="110" w:type="dxa"/>
              <w:bottom w:w="90" w:type="dxa"/>
              <w:right w:w="110" w:type="dxa"/>
            </w:tcMar>
            <w:vAlign w:val="center"/>
          </w:tcPr>
          <w:p w:rsidR="006D4BCD" w:rsidRDefault="00000000" w14:paraId="7AB35833" w14:textId="77777777">
            <w:r>
              <w:rPr>
                <w:sz w:val="19"/>
                <w:szCs w:val="19"/>
              </w:rPr>
              <w:t>Projektteam</w:t>
            </w:r>
          </w:p>
        </w:tc>
      </w:tr>
      <w:tr w:rsidR="006D4BCD" w:rsidTr="5C763F90" w14:paraId="3E1EF179"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69E7F6BF" w14:textId="77777777">
            <w:r>
              <w:rPr>
                <w:sz w:val="19"/>
                <w:szCs w:val="19"/>
              </w:rPr>
              <w:t>06</w:t>
            </w:r>
          </w:p>
        </w:tc>
        <w:tc>
          <w:tcPr>
            <w:tcW w:w="4200" w:type="dxa"/>
            <w:shd w:val="clear" w:color="auto" w:fill="F4FAF7"/>
            <w:tcMar>
              <w:top w:w="90" w:type="dxa"/>
              <w:left w:w="110" w:type="dxa"/>
              <w:bottom w:w="90" w:type="dxa"/>
              <w:right w:w="110" w:type="dxa"/>
            </w:tcMar>
            <w:vAlign w:val="center"/>
          </w:tcPr>
          <w:p w:rsidR="006D4BCD" w:rsidRDefault="00000000" w14:paraId="02F1E7A4" w14:textId="77777777">
            <w:r>
              <w:rPr>
                <w:sz w:val="19"/>
                <w:szCs w:val="19"/>
              </w:rPr>
              <w:t>Ibrahim Askin</w:t>
            </w:r>
          </w:p>
        </w:tc>
        <w:tc>
          <w:tcPr>
            <w:tcW w:w="4738" w:type="dxa"/>
            <w:shd w:val="clear" w:color="auto" w:fill="F4FAF7"/>
            <w:tcMar>
              <w:top w:w="90" w:type="dxa"/>
              <w:left w:w="110" w:type="dxa"/>
              <w:bottom w:w="90" w:type="dxa"/>
              <w:right w:w="110" w:type="dxa"/>
            </w:tcMar>
            <w:vAlign w:val="center"/>
          </w:tcPr>
          <w:p w:rsidR="006D4BCD" w:rsidRDefault="00000000" w14:paraId="1550216C" w14:textId="77777777">
            <w:r>
              <w:rPr>
                <w:sz w:val="19"/>
                <w:szCs w:val="19"/>
              </w:rPr>
              <w:t>Projektteam</w:t>
            </w:r>
          </w:p>
        </w:tc>
      </w:tr>
      <w:tr w:rsidR="006D4BCD" w:rsidTr="5C763F90" w14:paraId="3CB6BCFC" w14:textId="77777777">
        <w:tblPrEx>
          <w:tblCellMar>
            <w:top w:w="0" w:type="dxa"/>
            <w:bottom w:w="0" w:type="dxa"/>
          </w:tblCellMar>
        </w:tblPrEx>
        <w:tc>
          <w:tcPr>
            <w:tcW w:w="700" w:type="dxa"/>
            <w:shd w:val="clear" w:color="auto" w:fill="FFFFFF" w:themeFill="background1"/>
            <w:tcMar>
              <w:top w:w="90" w:type="dxa"/>
              <w:left w:w="110" w:type="dxa"/>
              <w:bottom w:w="90" w:type="dxa"/>
              <w:right w:w="110" w:type="dxa"/>
            </w:tcMar>
            <w:vAlign w:val="center"/>
          </w:tcPr>
          <w:p w:rsidR="006D4BCD" w:rsidRDefault="00000000" w14:paraId="44227324" w14:textId="77777777">
            <w:r>
              <w:rPr>
                <w:sz w:val="19"/>
                <w:szCs w:val="19"/>
              </w:rPr>
              <w:t>07</w:t>
            </w:r>
          </w:p>
        </w:tc>
        <w:tc>
          <w:tcPr>
            <w:tcW w:w="4200" w:type="dxa"/>
            <w:shd w:val="clear" w:color="auto" w:fill="FFFFFF" w:themeFill="background1"/>
            <w:tcMar>
              <w:top w:w="90" w:type="dxa"/>
              <w:left w:w="110" w:type="dxa"/>
              <w:bottom w:w="90" w:type="dxa"/>
              <w:right w:w="110" w:type="dxa"/>
            </w:tcMar>
            <w:vAlign w:val="center"/>
          </w:tcPr>
          <w:p w:rsidR="006D4BCD" w:rsidRDefault="00000000" w14:paraId="78A81127" w14:textId="77777777">
            <w:r>
              <w:rPr>
                <w:sz w:val="19"/>
                <w:szCs w:val="19"/>
              </w:rPr>
              <w:t>Mert Demirel</w:t>
            </w:r>
          </w:p>
        </w:tc>
        <w:tc>
          <w:tcPr>
            <w:tcW w:w="4738" w:type="dxa"/>
            <w:shd w:val="clear" w:color="auto" w:fill="FFFFFF" w:themeFill="background1"/>
            <w:tcMar>
              <w:top w:w="90" w:type="dxa"/>
              <w:left w:w="110" w:type="dxa"/>
              <w:bottom w:w="90" w:type="dxa"/>
              <w:right w:w="110" w:type="dxa"/>
            </w:tcMar>
            <w:vAlign w:val="center"/>
          </w:tcPr>
          <w:p w:rsidR="006D4BCD" w:rsidRDefault="00000000" w14:paraId="62A706A4" w14:textId="77777777">
            <w:r>
              <w:rPr>
                <w:sz w:val="19"/>
                <w:szCs w:val="19"/>
              </w:rPr>
              <w:t>Projektteam</w:t>
            </w:r>
          </w:p>
        </w:tc>
      </w:tr>
      <w:tr w:rsidR="006D4BCD" w:rsidTr="5C763F90" w14:paraId="6E4A235C" w14:textId="77777777">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006D4BCD" w:rsidRDefault="00000000" w14:paraId="497CEF9B" w14:textId="77777777">
            <w:r>
              <w:rPr>
                <w:sz w:val="19"/>
                <w:szCs w:val="19"/>
              </w:rPr>
              <w:t>08</w:t>
            </w:r>
          </w:p>
        </w:tc>
        <w:tc>
          <w:tcPr>
            <w:tcW w:w="4200" w:type="dxa"/>
            <w:shd w:val="clear" w:color="auto" w:fill="F4FAF7"/>
            <w:tcMar>
              <w:top w:w="90" w:type="dxa"/>
              <w:left w:w="110" w:type="dxa"/>
              <w:bottom w:w="90" w:type="dxa"/>
              <w:right w:w="110" w:type="dxa"/>
            </w:tcMar>
            <w:vAlign w:val="center"/>
          </w:tcPr>
          <w:p w:rsidR="006D4BCD" w:rsidRDefault="00000000" w14:paraId="5900E1E7" w14:textId="77777777">
            <w:proofErr w:type="spellStart"/>
            <w:r>
              <w:rPr>
                <w:sz w:val="19"/>
                <w:szCs w:val="19"/>
              </w:rPr>
              <w:t>Timon</w:t>
            </w:r>
            <w:proofErr w:type="spellEnd"/>
            <w:r>
              <w:rPr>
                <w:sz w:val="19"/>
                <w:szCs w:val="19"/>
              </w:rPr>
              <w:t xml:space="preserve"> Seelen</w:t>
            </w:r>
          </w:p>
        </w:tc>
        <w:tc>
          <w:tcPr>
            <w:tcW w:w="4738" w:type="dxa"/>
            <w:shd w:val="clear" w:color="auto" w:fill="F4FAF7"/>
            <w:tcMar>
              <w:top w:w="90" w:type="dxa"/>
              <w:left w:w="110" w:type="dxa"/>
              <w:bottom w:w="90" w:type="dxa"/>
              <w:right w:w="110" w:type="dxa"/>
            </w:tcMar>
            <w:vAlign w:val="center"/>
          </w:tcPr>
          <w:p w:rsidR="006D4BCD" w:rsidRDefault="00000000" w14:paraId="11E73788" w14:textId="77777777">
            <w:r>
              <w:rPr>
                <w:sz w:val="19"/>
                <w:szCs w:val="19"/>
              </w:rPr>
              <w:t>Projektteam</w:t>
            </w:r>
          </w:p>
        </w:tc>
      </w:tr>
      <w:tr w:rsidR="5C763F90" w:rsidTr="5C763F90" w14:paraId="307D79B5">
        <w:tblPrEx>
          <w:tblCellMar>
            <w:top w:w="0" w:type="dxa"/>
            <w:bottom w:w="0" w:type="dxa"/>
          </w:tblCellMar>
        </w:tblPrEx>
        <w:trPr>
          <w:trHeight w:val="300"/>
        </w:trPr>
        <w:tc>
          <w:tcPr>
            <w:tcW w:w="700" w:type="dxa"/>
            <w:tcMar>
              <w:top w:w="90" w:type="dxa"/>
              <w:left w:w="110" w:type="dxa"/>
              <w:bottom w:w="90" w:type="dxa"/>
              <w:right w:w="110" w:type="dxa"/>
            </w:tcMar>
            <w:vAlign w:val="center"/>
          </w:tcPr>
          <w:p w:rsidR="531ED907" w:rsidP="5C763F90" w:rsidRDefault="531ED907" w14:paraId="3F279FFB" w14:textId="44423631">
            <w:pPr>
              <w:pStyle w:val="Standard"/>
              <w:suppressLineNumbers w:val="0"/>
              <w:bidi w:val="0"/>
              <w:spacing w:before="0" w:beforeAutospacing="off" w:after="0" w:afterAutospacing="off" w:line="259" w:lineRule="auto"/>
              <w:ind w:left="0" w:right="0"/>
              <w:jc w:val="left"/>
              <w:rPr>
                <w:sz w:val="19"/>
                <w:szCs w:val="19"/>
              </w:rPr>
            </w:pPr>
            <w:r w:rsidRPr="5C763F90" w:rsidR="531ED907">
              <w:rPr>
                <w:sz w:val="19"/>
                <w:szCs w:val="19"/>
              </w:rPr>
              <w:t>09</w:t>
            </w:r>
          </w:p>
        </w:tc>
        <w:tc>
          <w:tcPr>
            <w:tcW w:w="4200" w:type="dxa"/>
            <w:tcMar>
              <w:top w:w="90" w:type="dxa"/>
              <w:left w:w="110" w:type="dxa"/>
              <w:bottom w:w="90" w:type="dxa"/>
              <w:right w:w="110" w:type="dxa"/>
            </w:tcMar>
            <w:vAlign w:val="center"/>
          </w:tcPr>
          <w:p w:rsidR="531ED907" w:rsidP="5C763F90" w:rsidRDefault="531ED907" w14:paraId="27B4440A" w14:textId="677BB5C4">
            <w:pPr>
              <w:pStyle w:val="Standard"/>
              <w:suppressLineNumbers w:val="0"/>
              <w:bidi w:val="0"/>
              <w:spacing w:before="0" w:beforeAutospacing="off" w:after="0" w:afterAutospacing="off" w:line="259" w:lineRule="auto"/>
              <w:ind w:left="0" w:right="0"/>
              <w:jc w:val="left"/>
              <w:rPr>
                <w:sz w:val="19"/>
                <w:szCs w:val="19"/>
              </w:rPr>
            </w:pPr>
            <w:r w:rsidRPr="5C763F90" w:rsidR="531ED907">
              <w:rPr>
                <w:sz w:val="19"/>
                <w:szCs w:val="19"/>
              </w:rPr>
              <w:t>Dario Terze</w:t>
            </w:r>
          </w:p>
        </w:tc>
        <w:tc>
          <w:tcPr>
            <w:tcW w:w="4738" w:type="dxa"/>
            <w:tcMar>
              <w:top w:w="90" w:type="dxa"/>
              <w:left w:w="110" w:type="dxa"/>
              <w:bottom w:w="90" w:type="dxa"/>
              <w:right w:w="110" w:type="dxa"/>
            </w:tcMar>
            <w:vAlign w:val="center"/>
          </w:tcPr>
          <w:p w:rsidR="531ED907" w:rsidP="5C763F90" w:rsidRDefault="531ED907" w14:paraId="5E54C8FF" w14:textId="0A174FBE">
            <w:pPr>
              <w:pStyle w:val="Standard"/>
              <w:suppressLineNumbers w:val="0"/>
              <w:bidi w:val="0"/>
              <w:spacing w:before="0" w:beforeAutospacing="off" w:after="0" w:afterAutospacing="off" w:line="259" w:lineRule="auto"/>
              <w:ind w:left="0" w:right="0"/>
              <w:jc w:val="left"/>
              <w:rPr>
                <w:sz w:val="19"/>
                <w:szCs w:val="19"/>
              </w:rPr>
            </w:pPr>
            <w:r w:rsidRPr="5C763F90" w:rsidR="531ED907">
              <w:rPr>
                <w:sz w:val="19"/>
                <w:szCs w:val="19"/>
              </w:rPr>
              <w:t>Projektteam</w:t>
            </w:r>
          </w:p>
        </w:tc>
      </w:tr>
      <w:tr w:rsidR="5C763F90" w:rsidTr="5C763F90" w14:paraId="7818ED55">
        <w:trPr>
          <w:trHeight w:val="300"/>
        </w:trPr>
        <w:tblPrEx>
          <w:tblCellMar>
            <w:top w:w="0" w:type="dxa"/>
            <w:bottom w:w="0" w:type="dxa"/>
          </w:tblCellMar>
        </w:tblPrEx>
        <w:tc>
          <w:tcPr>
            <w:tcW w:w="700" w:type="dxa"/>
            <w:shd w:val="clear" w:color="auto" w:fill="F4FAF7"/>
            <w:tcMar>
              <w:top w:w="90" w:type="dxa"/>
              <w:left w:w="110" w:type="dxa"/>
              <w:bottom w:w="90" w:type="dxa"/>
              <w:right w:w="110" w:type="dxa"/>
            </w:tcMar>
            <w:vAlign w:val="center"/>
          </w:tcPr>
          <w:p w:rsidR="531ED907" w:rsidP="5C763F90" w:rsidRDefault="531ED907" w14:paraId="3A58D67C" w14:textId="79120B04">
            <w:pPr>
              <w:pStyle w:val="Standard"/>
              <w:suppressLineNumbers w:val="0"/>
              <w:bidi w:val="0"/>
              <w:spacing w:before="0" w:beforeAutospacing="off" w:after="0" w:afterAutospacing="off" w:line="259" w:lineRule="auto"/>
              <w:ind w:left="0" w:right="0"/>
              <w:jc w:val="left"/>
              <w:rPr>
                <w:sz w:val="19"/>
                <w:szCs w:val="19"/>
              </w:rPr>
            </w:pPr>
            <w:r w:rsidRPr="5C763F90" w:rsidR="531ED907">
              <w:rPr>
                <w:sz w:val="19"/>
                <w:szCs w:val="19"/>
              </w:rPr>
              <w:t>10</w:t>
            </w:r>
          </w:p>
        </w:tc>
        <w:tc>
          <w:tcPr>
            <w:tcW w:w="4200" w:type="dxa"/>
            <w:shd w:val="clear" w:color="auto" w:fill="F4FAF7"/>
            <w:tcMar>
              <w:top w:w="90" w:type="dxa"/>
              <w:left w:w="110" w:type="dxa"/>
              <w:bottom w:w="90" w:type="dxa"/>
              <w:right w:w="110" w:type="dxa"/>
            </w:tcMar>
            <w:vAlign w:val="center"/>
          </w:tcPr>
          <w:p w:rsidR="531ED907" w:rsidP="5C763F90" w:rsidRDefault="531ED907" w14:paraId="2C13954A" w14:textId="39F8CB12">
            <w:pPr>
              <w:pStyle w:val="Standard"/>
              <w:suppressLineNumbers w:val="0"/>
              <w:bidi w:val="0"/>
              <w:spacing w:before="0" w:beforeAutospacing="off" w:after="0" w:afterAutospacing="off" w:line="259" w:lineRule="auto"/>
              <w:ind w:left="0" w:right="0"/>
              <w:jc w:val="left"/>
              <w:rPr>
                <w:sz w:val="19"/>
                <w:szCs w:val="19"/>
              </w:rPr>
            </w:pPr>
            <w:r w:rsidRPr="5C763F90" w:rsidR="531ED907">
              <w:rPr>
                <w:sz w:val="19"/>
                <w:szCs w:val="19"/>
              </w:rPr>
              <w:t>Finn Meckel</w:t>
            </w:r>
          </w:p>
        </w:tc>
        <w:tc>
          <w:tcPr>
            <w:tcW w:w="4738" w:type="dxa"/>
            <w:shd w:val="clear" w:color="auto" w:fill="F4FAF7"/>
            <w:tcMar>
              <w:top w:w="90" w:type="dxa"/>
              <w:left w:w="110" w:type="dxa"/>
              <w:bottom w:w="90" w:type="dxa"/>
              <w:right w:w="110" w:type="dxa"/>
            </w:tcMar>
            <w:vAlign w:val="center"/>
          </w:tcPr>
          <w:p w:rsidR="531ED907" w:rsidP="5C763F90" w:rsidRDefault="531ED907" w14:paraId="089136CE" w14:textId="7AC1015A">
            <w:pPr>
              <w:pStyle w:val="Standard"/>
              <w:suppressLineNumbers w:val="0"/>
              <w:bidi w:val="0"/>
              <w:spacing w:before="0" w:beforeAutospacing="off" w:after="0" w:afterAutospacing="off" w:line="259" w:lineRule="auto"/>
              <w:ind w:left="0" w:right="0"/>
              <w:jc w:val="left"/>
              <w:rPr>
                <w:sz w:val="19"/>
                <w:szCs w:val="19"/>
              </w:rPr>
            </w:pPr>
            <w:r w:rsidRPr="5C763F90" w:rsidR="531ED907">
              <w:rPr>
                <w:sz w:val="19"/>
                <w:szCs w:val="19"/>
              </w:rPr>
              <w:t>Projektteam</w:t>
            </w:r>
          </w:p>
        </w:tc>
      </w:tr>
    </w:tbl>
    <w:p w:rsidR="006D4BCD" w:rsidRDefault="00000000" w14:paraId="2D3B8126" w14:textId="77777777">
      <w:pPr>
        <w:pStyle w:val="berschrift2"/>
      </w:pPr>
      <w:bookmarkStart w:name="_Toc234831051" w:id="28"/>
      <w:proofErr w:type="gramStart"/>
      <w:r>
        <w:t>16.2  Versionshistorie</w:t>
      </w:r>
      <w:bookmarkEnd w:id="28"/>
      <w:proofErr w:type="gramEnd"/>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200"/>
        <w:gridCol w:w="1800"/>
        <w:gridCol w:w="4238"/>
        <w:gridCol w:w="2400"/>
      </w:tblGrid>
      <w:tr w:rsidR="006D4BCD" w14:paraId="04B50C37" w14:textId="77777777">
        <w:tblPrEx>
          <w:tblCellMar>
            <w:top w:w="0" w:type="dxa"/>
            <w:bottom w:w="0" w:type="dxa"/>
          </w:tblCellMar>
        </w:tblPrEx>
        <w:trPr>
          <w:tblHeader/>
        </w:trPr>
        <w:tc>
          <w:tcPr>
            <w:tcW w:w="1200" w:type="dxa"/>
            <w:shd w:val="clear" w:color="auto" w:fill="0B4F3A"/>
            <w:tcMar>
              <w:top w:w="90" w:type="dxa"/>
              <w:left w:w="110" w:type="dxa"/>
              <w:bottom w:w="90" w:type="dxa"/>
              <w:right w:w="110" w:type="dxa"/>
            </w:tcMar>
            <w:vAlign w:val="center"/>
          </w:tcPr>
          <w:p w:rsidR="006D4BCD" w:rsidRDefault="00000000" w14:paraId="5ED66B0A" w14:textId="77777777">
            <w:pPr>
              <w:jc w:val="center"/>
            </w:pPr>
            <w:r>
              <w:rPr>
                <w:b/>
                <w:bCs/>
                <w:color w:val="FFFFFF"/>
                <w:sz w:val="19"/>
                <w:szCs w:val="19"/>
              </w:rPr>
              <w:t>Version</w:t>
            </w:r>
          </w:p>
        </w:tc>
        <w:tc>
          <w:tcPr>
            <w:tcW w:w="1800" w:type="dxa"/>
            <w:shd w:val="clear" w:color="auto" w:fill="0B4F3A"/>
            <w:tcMar>
              <w:top w:w="90" w:type="dxa"/>
              <w:left w:w="110" w:type="dxa"/>
              <w:bottom w:w="90" w:type="dxa"/>
              <w:right w:w="110" w:type="dxa"/>
            </w:tcMar>
            <w:vAlign w:val="center"/>
          </w:tcPr>
          <w:p w:rsidR="006D4BCD" w:rsidRDefault="00000000" w14:paraId="62D54F79" w14:textId="77777777">
            <w:pPr>
              <w:jc w:val="center"/>
            </w:pPr>
            <w:r>
              <w:rPr>
                <w:b/>
                <w:bCs/>
                <w:color w:val="FFFFFF"/>
                <w:sz w:val="19"/>
                <w:szCs w:val="19"/>
              </w:rPr>
              <w:t>Datum</w:t>
            </w:r>
          </w:p>
        </w:tc>
        <w:tc>
          <w:tcPr>
            <w:tcW w:w="4238" w:type="dxa"/>
            <w:shd w:val="clear" w:color="auto" w:fill="0B4F3A"/>
            <w:tcMar>
              <w:top w:w="90" w:type="dxa"/>
              <w:left w:w="110" w:type="dxa"/>
              <w:bottom w:w="90" w:type="dxa"/>
              <w:right w:w="110" w:type="dxa"/>
            </w:tcMar>
            <w:vAlign w:val="center"/>
          </w:tcPr>
          <w:p w:rsidR="006D4BCD" w:rsidRDefault="00000000" w14:paraId="2C56C3ED" w14:textId="77777777">
            <w:pPr>
              <w:jc w:val="center"/>
            </w:pPr>
            <w:r>
              <w:rPr>
                <w:b/>
                <w:bCs/>
                <w:color w:val="FFFFFF"/>
                <w:sz w:val="19"/>
                <w:szCs w:val="19"/>
              </w:rPr>
              <w:t>Änderung</w:t>
            </w:r>
          </w:p>
        </w:tc>
        <w:tc>
          <w:tcPr>
            <w:tcW w:w="2400" w:type="dxa"/>
            <w:shd w:val="clear" w:color="auto" w:fill="0B4F3A"/>
            <w:tcMar>
              <w:top w:w="90" w:type="dxa"/>
              <w:left w:w="110" w:type="dxa"/>
              <w:bottom w:w="90" w:type="dxa"/>
              <w:right w:w="110" w:type="dxa"/>
            </w:tcMar>
            <w:vAlign w:val="center"/>
          </w:tcPr>
          <w:p w:rsidR="006D4BCD" w:rsidRDefault="00000000" w14:paraId="17A73550" w14:textId="77777777">
            <w:pPr>
              <w:jc w:val="center"/>
            </w:pPr>
            <w:r>
              <w:rPr>
                <w:b/>
                <w:bCs/>
                <w:color w:val="FFFFFF"/>
                <w:sz w:val="19"/>
                <w:szCs w:val="19"/>
              </w:rPr>
              <w:t>Bearbeitung</w:t>
            </w:r>
          </w:p>
        </w:tc>
      </w:tr>
      <w:tr w:rsidR="006D4BCD" w14:paraId="7E41F487" w14:textId="77777777">
        <w:tblPrEx>
          <w:tblCellMar>
            <w:top w:w="0" w:type="dxa"/>
            <w:bottom w:w="0" w:type="dxa"/>
          </w:tblCellMar>
        </w:tblPrEx>
        <w:tc>
          <w:tcPr>
            <w:tcW w:w="1200" w:type="dxa"/>
            <w:shd w:val="clear" w:color="auto" w:fill="FFFFFF"/>
            <w:tcMar>
              <w:top w:w="90" w:type="dxa"/>
              <w:left w:w="110" w:type="dxa"/>
              <w:bottom w:w="90" w:type="dxa"/>
              <w:right w:w="110" w:type="dxa"/>
            </w:tcMar>
            <w:vAlign w:val="center"/>
          </w:tcPr>
          <w:p w:rsidR="006D4BCD" w:rsidRDefault="00000000" w14:paraId="30A25EC4" w14:textId="77777777">
            <w:r>
              <w:rPr>
                <w:sz w:val="19"/>
                <w:szCs w:val="19"/>
              </w:rPr>
              <w:t>1.0</w:t>
            </w:r>
          </w:p>
        </w:tc>
        <w:tc>
          <w:tcPr>
            <w:tcW w:w="1800" w:type="dxa"/>
            <w:shd w:val="clear" w:color="auto" w:fill="FFFFFF"/>
            <w:tcMar>
              <w:top w:w="90" w:type="dxa"/>
              <w:left w:w="110" w:type="dxa"/>
              <w:bottom w:w="90" w:type="dxa"/>
              <w:right w:w="110" w:type="dxa"/>
            </w:tcMar>
            <w:vAlign w:val="center"/>
          </w:tcPr>
          <w:p w:rsidR="006D4BCD" w:rsidRDefault="00000000" w14:paraId="601A554D" w14:textId="77777777">
            <w:r>
              <w:rPr>
                <w:sz w:val="19"/>
                <w:szCs w:val="19"/>
              </w:rPr>
              <w:t>13.07.2026</w:t>
            </w:r>
          </w:p>
        </w:tc>
        <w:tc>
          <w:tcPr>
            <w:tcW w:w="4238" w:type="dxa"/>
            <w:shd w:val="clear" w:color="auto" w:fill="FFFFFF"/>
            <w:tcMar>
              <w:top w:w="90" w:type="dxa"/>
              <w:left w:w="110" w:type="dxa"/>
              <w:bottom w:w="90" w:type="dxa"/>
              <w:right w:w="110" w:type="dxa"/>
            </w:tcMar>
            <w:vAlign w:val="center"/>
          </w:tcPr>
          <w:p w:rsidR="006D4BCD" w:rsidRDefault="00000000" w14:paraId="6D474B7A" w14:textId="77777777">
            <w:r>
              <w:rPr>
                <w:sz w:val="19"/>
                <w:szCs w:val="19"/>
              </w:rPr>
              <w:t>Ersterstellung des Lastenheftes</w:t>
            </w:r>
          </w:p>
        </w:tc>
        <w:tc>
          <w:tcPr>
            <w:tcW w:w="2400" w:type="dxa"/>
            <w:shd w:val="clear" w:color="auto" w:fill="FFFFFF"/>
            <w:tcMar>
              <w:top w:w="90" w:type="dxa"/>
              <w:left w:w="110" w:type="dxa"/>
              <w:bottom w:w="90" w:type="dxa"/>
              <w:right w:w="110" w:type="dxa"/>
            </w:tcMar>
            <w:vAlign w:val="center"/>
          </w:tcPr>
          <w:p w:rsidR="006D4BCD" w:rsidRDefault="00000000" w14:paraId="632785B9" w14:textId="77777777">
            <w:r>
              <w:rPr>
                <w:sz w:val="19"/>
                <w:szCs w:val="19"/>
              </w:rPr>
              <w:t>Projektteam</w:t>
            </w:r>
          </w:p>
        </w:tc>
      </w:tr>
    </w:tbl>
    <w:p w:rsidR="006D4BCD" w:rsidRDefault="00000000" w14:paraId="434ED594" w14:textId="77777777">
      <w:pPr>
        <w:pStyle w:val="berschrift2"/>
      </w:pPr>
      <w:bookmarkStart w:name="_Toc234831052" w:id="29"/>
      <w:proofErr w:type="gramStart"/>
      <w:r>
        <w:t>16.3  Freigabe</w:t>
      </w:r>
      <w:bookmarkEnd w:id="29"/>
      <w:proofErr w:type="gramEnd"/>
    </w:p>
    <w:p w:rsidR="006D4BCD" w:rsidRDefault="00000000" w14:paraId="42647664" w14:textId="77777777">
      <w:pPr>
        <w:spacing w:after="160" w:line="276" w:lineRule="auto"/>
        <w:jc w:val="both"/>
      </w:pPr>
      <w:r>
        <w:t>Mit der Unterschrift bestätigen die genannten Parteien, dass die in diesem Lastenheft beschriebenen Anforderungen die Grundlage für die weitere Umsetzung im Rahmen des Pflichtenheftes bilden.</w:t>
      </w:r>
    </w:p>
    <w:p w:rsidR="006D4BCD" w:rsidRDefault="00000000" w14:paraId="231EBC30" w14:textId="502DC50A">
      <w:pPr>
        <w:spacing w:before="300" w:after="60"/>
      </w:pPr>
      <w:r>
        <w:rPr>
          <w:sz w:val="20"/>
          <w:szCs w:val="20"/>
        </w:rPr>
        <w:t>Auftraggeber (</w:t>
      </w:r>
      <w:proofErr w:type="spellStart"/>
      <w:r w:rsidR="003E2514">
        <w:rPr>
          <w:sz w:val="20"/>
          <w:szCs w:val="20"/>
        </w:rPr>
        <w:t>GreenStorage</w:t>
      </w:r>
      <w:proofErr w:type="spellEnd"/>
      <w:r w:rsidR="003E2514">
        <w:rPr>
          <w:sz w:val="20"/>
          <w:szCs w:val="20"/>
        </w:rPr>
        <w:t xml:space="preserve"> Compliance Guard</w:t>
      </w:r>
      <w:r>
        <w:rPr>
          <w:sz w:val="20"/>
          <w:szCs w:val="20"/>
        </w:rPr>
        <w:t>):</w:t>
      </w:r>
    </w:p>
    <w:p w:rsidR="006D4BCD" w:rsidRDefault="006D4BCD" w14:paraId="6D263974" w14:textId="77777777">
      <w:pPr>
        <w:pBdr>
          <w:bottom w:val="single" w:color="5A5A5A" w:sz="6" w:space="2"/>
        </w:pBdr>
        <w:spacing w:before="500" w:after="200"/>
      </w:pPr>
    </w:p>
    <w:p w:rsidR="006D4BCD" w:rsidRDefault="00000000" w14:paraId="6E7703EF" w14:textId="77777777">
      <w:pPr>
        <w:spacing w:before="300" w:after="60"/>
      </w:pPr>
      <w:r>
        <w:rPr>
          <w:sz w:val="20"/>
          <w:szCs w:val="20"/>
        </w:rPr>
        <w:t>Auftragnehmer (Projektteam):</w:t>
      </w:r>
    </w:p>
    <w:p w:rsidR="006D4BCD" w:rsidRDefault="006D4BCD" w14:paraId="66DEDE22" w14:textId="77777777">
      <w:pPr>
        <w:pBdr>
          <w:bottom w:val="single" w:color="5A5A5A" w:sz="6" w:space="2"/>
        </w:pBdr>
        <w:spacing w:before="500" w:after="200"/>
      </w:pPr>
    </w:p>
    <w:sectPr w:rsidR="006D4BCD">
      <w:headerReference w:type="default" r:id="rId7"/>
      <w:footerReference w:type="default" r:id="rId8"/>
      <w:pgSz w:w="11906" w:h="16838" w:orient="portrait"/>
      <w:pgMar w:top="1400" w:right="1200" w:bottom="14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61C" w:rsidRDefault="0063361C" w14:paraId="3FCDEFC9" w14:textId="77777777">
      <w:r>
        <w:separator/>
      </w:r>
    </w:p>
  </w:endnote>
  <w:endnote w:type="continuationSeparator" w:id="0">
    <w:p w:rsidR="0063361C" w:rsidRDefault="0063361C" w14:paraId="4FFF4E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BCD" w:rsidRDefault="00000000" w14:paraId="658F1986" w14:textId="77777777">
    <w:pPr>
      <w:jc w:val="center"/>
    </w:pPr>
    <w:r>
      <w:rPr>
        <w:color w:val="5A5A5A"/>
        <w:sz w:val="16"/>
        <w:szCs w:val="16"/>
      </w:rPr>
      <w:t xml:space="preserve">Seite </w:t>
    </w:r>
    <w:r>
      <w:rPr>
        <w:color w:val="5A5A5A"/>
        <w:sz w:val="16"/>
        <w:szCs w:val="16"/>
      </w:rPr>
      <w:fldChar w:fldCharType="begin"/>
    </w:r>
    <w:r>
      <w:rPr>
        <w:color w:val="5A5A5A"/>
        <w:sz w:val="16"/>
        <w:szCs w:val="16"/>
      </w:rPr>
      <w:instrText>PAGE</w:instrText>
    </w:r>
    <w:r>
      <w:rPr>
        <w:color w:val="5A5A5A"/>
        <w:sz w:val="16"/>
        <w:szCs w:val="16"/>
      </w:rPr>
      <w:fldChar w:fldCharType="separate"/>
    </w:r>
    <w:r w:rsidR="00976DAE">
      <w:rPr>
        <w:noProof/>
        <w:color w:val="5A5A5A"/>
        <w:sz w:val="16"/>
        <w:szCs w:val="16"/>
      </w:rPr>
      <w:t>1</w:t>
    </w:r>
    <w:r>
      <w:rPr>
        <w:color w:val="5A5A5A"/>
        <w:sz w:val="16"/>
        <w:szCs w:val="16"/>
      </w:rPr>
      <w:fldChar w:fldCharType="end"/>
    </w:r>
    <w:r>
      <w:rPr>
        <w:color w:val="5A5A5A"/>
        <w:sz w:val="16"/>
        <w:szCs w:val="16"/>
      </w:rPr>
      <w:t xml:space="preserve"> von </w:t>
    </w:r>
    <w:r>
      <w:rPr>
        <w:color w:val="5A5A5A"/>
        <w:sz w:val="16"/>
        <w:szCs w:val="16"/>
      </w:rPr>
      <w:fldChar w:fldCharType="begin"/>
    </w:r>
    <w:r>
      <w:rPr>
        <w:color w:val="5A5A5A"/>
        <w:sz w:val="16"/>
        <w:szCs w:val="16"/>
      </w:rPr>
      <w:instrText>NUMPAGES</w:instrText>
    </w:r>
    <w:r>
      <w:rPr>
        <w:color w:val="5A5A5A"/>
        <w:sz w:val="16"/>
        <w:szCs w:val="16"/>
      </w:rPr>
      <w:fldChar w:fldCharType="separate"/>
    </w:r>
    <w:r w:rsidR="00976DAE">
      <w:rPr>
        <w:noProof/>
        <w:color w:val="5A5A5A"/>
        <w:sz w:val="16"/>
        <w:szCs w:val="16"/>
      </w:rPr>
      <w:t>1</w:t>
    </w:r>
    <w:r>
      <w:rPr>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61C" w:rsidRDefault="0063361C" w14:paraId="15454B6C" w14:textId="77777777">
      <w:r>
        <w:separator/>
      </w:r>
    </w:p>
  </w:footnote>
  <w:footnote w:type="continuationSeparator" w:id="0">
    <w:p w:rsidR="0063361C" w:rsidRDefault="0063361C" w14:paraId="1329448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BCD" w:rsidRDefault="00000000" w14:paraId="5D776298" w14:textId="27A53DAD">
    <w:pPr>
      <w:pBdr>
        <w:bottom w:val="single" w:color="E7F5EE" w:sz="4" w:space="4"/>
      </w:pBdr>
      <w:jc w:val="right"/>
    </w:pPr>
    <w:r>
      <w:rPr>
        <w:i/>
        <w:iCs/>
        <w:color w:val="5A5A5A"/>
        <w:sz w:val="16"/>
        <w:szCs w:val="16"/>
      </w:rPr>
      <w:t xml:space="preserve">Lastenheft – Automatisierte Dateilöschung · </w:t>
    </w:r>
    <w:proofErr w:type="spellStart"/>
    <w:r w:rsidR="00976DAE">
      <w:rPr>
        <w:i/>
        <w:iCs/>
        <w:color w:val="5A5A5A"/>
        <w:sz w:val="16"/>
        <w:szCs w:val="16"/>
      </w:rPr>
      <w:t>GreenStorage</w:t>
    </w:r>
    <w:proofErr w:type="spellEnd"/>
    <w:r w:rsidR="00976DAE">
      <w:rPr>
        <w:i/>
        <w:iCs/>
        <w:color w:val="5A5A5A"/>
        <w:sz w:val="16"/>
        <w:szCs w:val="16"/>
      </w:rPr>
      <w:t xml:space="preserve"> Compliance Guard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60145"/>
    <w:multiLevelType w:val="hybridMultilevel"/>
    <w:tmpl w:val="67EE8E16"/>
    <w:lvl w:ilvl="0" w:tplc="74B60DDC">
      <w:start w:val="1"/>
      <w:numFmt w:val="bullet"/>
      <w:lvlText w:val="●"/>
      <w:lvlJc w:val="left"/>
      <w:pPr>
        <w:ind w:left="720" w:hanging="360"/>
      </w:pPr>
    </w:lvl>
    <w:lvl w:ilvl="1" w:tplc="27FEC09E">
      <w:start w:val="1"/>
      <w:numFmt w:val="bullet"/>
      <w:lvlText w:val="○"/>
      <w:lvlJc w:val="left"/>
      <w:pPr>
        <w:ind w:left="1440" w:hanging="360"/>
      </w:pPr>
    </w:lvl>
    <w:lvl w:ilvl="2" w:tplc="1C925F6E">
      <w:start w:val="1"/>
      <w:numFmt w:val="bullet"/>
      <w:lvlText w:val="■"/>
      <w:lvlJc w:val="left"/>
      <w:pPr>
        <w:ind w:left="2160" w:hanging="360"/>
      </w:pPr>
    </w:lvl>
    <w:lvl w:ilvl="3" w:tplc="899A52B6">
      <w:start w:val="1"/>
      <w:numFmt w:val="bullet"/>
      <w:lvlText w:val="●"/>
      <w:lvlJc w:val="left"/>
      <w:pPr>
        <w:ind w:left="2880" w:hanging="360"/>
      </w:pPr>
    </w:lvl>
    <w:lvl w:ilvl="4" w:tplc="7D7A492E">
      <w:start w:val="1"/>
      <w:numFmt w:val="bullet"/>
      <w:lvlText w:val="○"/>
      <w:lvlJc w:val="left"/>
      <w:pPr>
        <w:ind w:left="3600" w:hanging="360"/>
      </w:pPr>
    </w:lvl>
    <w:lvl w:ilvl="5" w:tplc="DF02EA74">
      <w:start w:val="1"/>
      <w:numFmt w:val="bullet"/>
      <w:lvlText w:val="■"/>
      <w:lvlJc w:val="left"/>
      <w:pPr>
        <w:ind w:left="4320" w:hanging="360"/>
      </w:pPr>
    </w:lvl>
    <w:lvl w:ilvl="6" w:tplc="2BDABB34">
      <w:start w:val="1"/>
      <w:numFmt w:val="bullet"/>
      <w:lvlText w:val="●"/>
      <w:lvlJc w:val="left"/>
      <w:pPr>
        <w:ind w:left="5040" w:hanging="360"/>
      </w:pPr>
    </w:lvl>
    <w:lvl w:ilvl="7" w:tplc="37E6BB1C">
      <w:start w:val="1"/>
      <w:numFmt w:val="bullet"/>
      <w:lvlText w:val="●"/>
      <w:lvlJc w:val="left"/>
      <w:pPr>
        <w:ind w:left="5760" w:hanging="360"/>
      </w:pPr>
    </w:lvl>
    <w:lvl w:ilvl="8" w:tplc="A4E446B2">
      <w:start w:val="1"/>
      <w:numFmt w:val="bullet"/>
      <w:lvlText w:val="●"/>
      <w:lvlJc w:val="left"/>
      <w:pPr>
        <w:ind w:left="6480" w:hanging="360"/>
      </w:pPr>
    </w:lvl>
  </w:abstractNum>
  <w:abstractNum w:abstractNumId="1" w15:restartNumberingAfterBreak="0">
    <w:nsid w:val="6BB72656"/>
    <w:multiLevelType w:val="hybridMultilevel"/>
    <w:tmpl w:val="B81446B0"/>
    <w:lvl w:ilvl="0" w:tplc="3104B748">
      <w:start w:val="1"/>
      <w:numFmt w:val="bullet"/>
      <w:lvlText w:val="●"/>
      <w:lvlJc w:val="left"/>
      <w:pPr>
        <w:ind w:left="420" w:hanging="260"/>
      </w:pPr>
      <w:rPr>
        <w:color w:val="22C55E"/>
      </w:rPr>
    </w:lvl>
    <w:lvl w:ilvl="1" w:tplc="C4A220BE">
      <w:start w:val="1"/>
      <w:numFmt w:val="bullet"/>
      <w:lvlText w:val="○"/>
      <w:lvlJc w:val="left"/>
      <w:pPr>
        <w:ind w:left="840" w:hanging="260"/>
      </w:pPr>
      <w:rPr>
        <w:color w:val="0F7C6C"/>
      </w:rPr>
    </w:lvl>
    <w:lvl w:ilvl="2" w:tplc="8C80810E">
      <w:numFmt w:val="decimal"/>
      <w:lvlText w:val=""/>
      <w:lvlJc w:val="left"/>
    </w:lvl>
    <w:lvl w:ilvl="3" w:tplc="653E5772">
      <w:numFmt w:val="decimal"/>
      <w:lvlText w:val=""/>
      <w:lvlJc w:val="left"/>
    </w:lvl>
    <w:lvl w:ilvl="4" w:tplc="121C15DC">
      <w:numFmt w:val="decimal"/>
      <w:lvlText w:val=""/>
      <w:lvlJc w:val="left"/>
    </w:lvl>
    <w:lvl w:ilvl="5" w:tplc="E2D818B0">
      <w:numFmt w:val="decimal"/>
      <w:lvlText w:val=""/>
      <w:lvlJc w:val="left"/>
    </w:lvl>
    <w:lvl w:ilvl="6" w:tplc="7E063F6A">
      <w:numFmt w:val="decimal"/>
      <w:lvlText w:val=""/>
      <w:lvlJc w:val="left"/>
    </w:lvl>
    <w:lvl w:ilvl="7" w:tplc="1E7AA6A6">
      <w:numFmt w:val="decimal"/>
      <w:lvlText w:val=""/>
      <w:lvlJc w:val="left"/>
    </w:lvl>
    <w:lvl w:ilvl="8" w:tplc="9E640574">
      <w:numFmt w:val="decimal"/>
      <w:lvlText w:val=""/>
      <w:lvlJc w:val="left"/>
    </w:lvl>
  </w:abstractNum>
  <w:num w:numId="1" w16cid:durableId="840045107">
    <w:abstractNumId w:val="0"/>
    <w:lvlOverride w:ilvl="0">
      <w:startOverride w:val="1"/>
    </w:lvlOverride>
  </w:num>
  <w:num w:numId="2" w16cid:durableId="1358115060">
    <w:abstractNumId w:val="1"/>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CD"/>
    <w:rsid w:val="003E2514"/>
    <w:rsid w:val="0044458D"/>
    <w:rsid w:val="0063361C"/>
    <w:rsid w:val="006D4BCD"/>
    <w:rsid w:val="00976DAE"/>
    <w:rsid w:val="0578496B"/>
    <w:rsid w:val="1561FDA7"/>
    <w:rsid w:val="244557E6"/>
    <w:rsid w:val="324CE1DC"/>
    <w:rsid w:val="39CD357F"/>
    <w:rsid w:val="3BC84EA1"/>
    <w:rsid w:val="46DB3FBB"/>
    <w:rsid w:val="510F6BC6"/>
    <w:rsid w:val="531ED907"/>
    <w:rsid w:val="5C763F90"/>
    <w:rsid w:val="665DF3AA"/>
    <w:rsid w:val="6AEDA173"/>
    <w:rsid w:val="6EF043AC"/>
    <w:rsid w:val="7099D2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8FA1E"/>
  <w15:docId w15:val="{F8733254-FA7A-49FE-9B72-69ECA94DBB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color w:val="222222"/>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uiPriority w:val="9"/>
    <w:qFormat/>
    <w:pPr>
      <w:spacing w:before="480" w:after="240"/>
      <w:outlineLvl w:val="0"/>
    </w:pPr>
    <w:rPr>
      <w:b/>
      <w:bCs/>
      <w:color w:val="0B4F3A"/>
      <w:sz w:val="32"/>
      <w:szCs w:val="32"/>
    </w:rPr>
  </w:style>
  <w:style w:type="paragraph" w:styleId="berschrift2">
    <w:name w:val="heading 2"/>
    <w:uiPriority w:val="9"/>
    <w:unhideWhenUsed/>
    <w:qFormat/>
    <w:pPr>
      <w:spacing w:before="320" w:after="160"/>
      <w:outlineLvl w:val="1"/>
    </w:pPr>
    <w:rPr>
      <w:b/>
      <w:bCs/>
      <w:color w:val="0F7C6C"/>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Titel">
    <w:name w:val="Title"/>
    <w:uiPriority w:val="10"/>
    <w:qFormat/>
    <w:rPr>
      <w:sz w:val="56"/>
      <w:szCs w:val="56"/>
    </w:rPr>
  </w:style>
  <w:style w:type="paragraph" w:styleId="Fett1" w:customStyle="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styleId="FunotentextZchn" w:customStyle="1">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styleId="EndnotentextZchn" w:customStyle="1">
    <w:name w:val="Endnotentext Zchn"/>
    <w:link w:val="Endnotentext"/>
    <w:uiPriority w:val="99"/>
    <w:semiHidden/>
    <w:unhideWhenUsed/>
    <w:rPr>
      <w:sz w:val="20"/>
      <w:szCs w:val="20"/>
    </w:rPr>
  </w:style>
  <w:style w:type="paragraph" w:styleId="Verzeichnis1">
    <w:name w:val="toc 1"/>
    <w:basedOn w:val="Standard"/>
    <w:next w:val="Standard"/>
    <w:autoRedefine/>
    <w:uiPriority w:val="39"/>
    <w:unhideWhenUsed/>
    <w:rsid w:val="00976DAE"/>
    <w:pPr>
      <w:spacing w:after="100"/>
    </w:pPr>
  </w:style>
  <w:style w:type="paragraph" w:styleId="Verzeichnis2">
    <w:name w:val="toc 2"/>
    <w:basedOn w:val="Standard"/>
    <w:next w:val="Standard"/>
    <w:autoRedefine/>
    <w:uiPriority w:val="39"/>
    <w:unhideWhenUsed/>
    <w:rsid w:val="00976DAE"/>
    <w:pPr>
      <w:spacing w:after="100"/>
      <w:ind w:left="220"/>
    </w:pPr>
  </w:style>
  <w:style w:type="paragraph" w:styleId="Kopfzeile">
    <w:name w:val="header"/>
    <w:basedOn w:val="Standard"/>
    <w:link w:val="KopfzeileZchn"/>
    <w:uiPriority w:val="99"/>
    <w:unhideWhenUsed/>
    <w:rsid w:val="00976DAE"/>
    <w:pPr>
      <w:tabs>
        <w:tab w:val="center" w:pos="4536"/>
        <w:tab w:val="right" w:pos="9072"/>
      </w:tabs>
    </w:pPr>
  </w:style>
  <w:style w:type="character" w:styleId="KopfzeileZchn" w:customStyle="1">
    <w:name w:val="Kopfzeile Zchn"/>
    <w:basedOn w:val="Absatz-Standardschriftart"/>
    <w:link w:val="Kopfzeile"/>
    <w:uiPriority w:val="99"/>
    <w:rsid w:val="00976DAE"/>
  </w:style>
  <w:style w:type="paragraph" w:styleId="Fuzeile">
    <w:name w:val="footer"/>
    <w:basedOn w:val="Standard"/>
    <w:link w:val="FuzeileZchn"/>
    <w:uiPriority w:val="99"/>
    <w:unhideWhenUsed/>
    <w:rsid w:val="00976DAE"/>
    <w:pPr>
      <w:tabs>
        <w:tab w:val="center" w:pos="4536"/>
        <w:tab w:val="right" w:pos="9072"/>
      </w:tabs>
    </w:pPr>
  </w:style>
  <w:style w:type="character" w:styleId="FuzeileZchn" w:customStyle="1">
    <w:name w:val="Fußzeile Zchn"/>
    <w:basedOn w:val="Absatz-Standardschriftart"/>
    <w:link w:val="Fuzeile"/>
    <w:uiPriority w:val="99"/>
    <w:rsid w:val="0097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6EF11F694141418F5ECCCDA511710B" ma:contentTypeVersion="16" ma:contentTypeDescription="Ein neues Dokument erstellen." ma:contentTypeScope="" ma:versionID="5dfc4589969ba9f4e20f457cb4e4fafa">
  <xsd:schema xmlns:xsd="http://www.w3.org/2001/XMLSchema" xmlns:xs="http://www.w3.org/2001/XMLSchema" xmlns:p="http://schemas.microsoft.com/office/2006/metadata/properties" xmlns:ns2="84268e26-6acd-4341-8d3f-a08321bb7586" xmlns:ns3="3ec897db-c085-475e-a59c-a029a97755c2" targetNamespace="http://schemas.microsoft.com/office/2006/metadata/properties" ma:root="true" ma:fieldsID="1f5ad396743e25c97b80464cb1c8c9a7" ns2:_="" ns3:_="">
    <xsd:import namespace="84268e26-6acd-4341-8d3f-a08321bb7586"/>
    <xsd:import namespace="3ec897db-c085-475e-a59c-a029a9775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68e26-6acd-4341-8d3f-a08321bb7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9f9a2d67-1413-4d97-af32-8d526fb190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c897db-c085-475e-a59c-a029a97755c2"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a2ce5f82-2c66-4ec3-8866-a8dcea35dcab}" ma:internalName="TaxCatchAll" ma:showField="CatchAllData" ma:web="3ec897db-c085-475e-a59c-a029a9775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268e26-6acd-4341-8d3f-a08321bb7586">
      <Terms xmlns="http://schemas.microsoft.com/office/infopath/2007/PartnerControls"/>
    </lcf76f155ced4ddcb4097134ff3c332f>
    <TaxCatchAll xmlns="3ec897db-c085-475e-a59c-a029a97755c2" xsi:nil="true"/>
  </documentManagement>
</p:properties>
</file>

<file path=customXml/itemProps1.xml><?xml version="1.0" encoding="utf-8"?>
<ds:datastoreItem xmlns:ds="http://schemas.openxmlformats.org/officeDocument/2006/customXml" ds:itemID="{887BCE33-CAEC-4E2C-8E30-BED5B6946B97}"/>
</file>

<file path=customXml/itemProps2.xml><?xml version="1.0" encoding="utf-8"?>
<ds:datastoreItem xmlns:ds="http://schemas.openxmlformats.org/officeDocument/2006/customXml" ds:itemID="{F479EBCD-D3A0-445C-A65D-86C45ED7D013}"/>
</file>

<file path=customXml/itemProps3.xml><?xml version="1.0" encoding="utf-8"?>
<ds:datastoreItem xmlns:ds="http://schemas.openxmlformats.org/officeDocument/2006/customXml" ds:itemID="{1229E418-33AC-4DA5-9732-53DECBAC7B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Lastenheft – Automatisierte Löschung veralteter Dateien auf einem Fileserver</dc:title>
  <dc:creator>Projektteam Fachinformatiker Systemintegration – Berufskolleg Uerdingen</dc:creator>
  <dc:description>Lastenheft im Rahmen des Ausbildungsprojekts Security und Ethik</dc:description>
  <cp:lastModifiedBy>FI51-SeBotezatu</cp:lastModifiedBy>
  <cp:revision>4</cp:revision>
  <dcterms:created xsi:type="dcterms:W3CDTF">2026-07-13T08:28:00Z</dcterms:created>
  <dcterms:modified xsi:type="dcterms:W3CDTF">2026-07-13T08:57:45Z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0x010100406EF11F694141418F5ECCCDA511710B</vt:lpwstr>
  </property>
</Properties>
</file>